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396" w:rsidRDefault="00826396" w:rsidP="00855983">
      <w:pPr>
        <w:pStyle w:val="Default"/>
        <w:jc w:val="both"/>
      </w:pPr>
    </w:p>
    <w:p w:rsidR="003A05AC" w:rsidRPr="00E31353" w:rsidRDefault="003A05AC" w:rsidP="003A05AC">
      <w:pPr>
        <w:pStyle w:val="Default"/>
        <w:ind w:left="5670"/>
        <w:jc w:val="both"/>
      </w:pPr>
      <w:r w:rsidRPr="00E31353">
        <w:t xml:space="preserve">Затверджено </w:t>
      </w:r>
    </w:p>
    <w:p w:rsidR="003A05AC" w:rsidRPr="00E31353" w:rsidRDefault="003A05AC" w:rsidP="003A05AC">
      <w:pPr>
        <w:pStyle w:val="Default"/>
        <w:ind w:left="5670"/>
        <w:jc w:val="both"/>
      </w:pPr>
      <w:r w:rsidRPr="00E31353">
        <w:t xml:space="preserve">Рішенням Бучанської міської ради від </w:t>
      </w:r>
      <w:r w:rsidR="00855983">
        <w:t>07</w:t>
      </w:r>
      <w:r w:rsidRPr="00E31353">
        <w:t>.</w:t>
      </w:r>
      <w:r w:rsidR="00855983">
        <w:t>05</w:t>
      </w:r>
      <w:r w:rsidRPr="00E31353">
        <w:t>.202</w:t>
      </w:r>
      <w:r w:rsidR="00855983">
        <w:t>4</w:t>
      </w:r>
      <w:r w:rsidRPr="00E31353">
        <w:t xml:space="preserve"> року </w:t>
      </w:r>
      <w:r w:rsidRPr="00E31353">
        <w:rPr>
          <w:rFonts w:eastAsia="Times New Roman"/>
          <w:lang w:eastAsia="ru-RU"/>
        </w:rPr>
        <w:t xml:space="preserve">№ </w:t>
      </w:r>
      <w:r w:rsidRPr="00E31353">
        <w:t>4</w:t>
      </w:r>
      <w:r w:rsidR="00855983">
        <w:t>38</w:t>
      </w:r>
      <w:r w:rsidRPr="00E31353">
        <w:t>8</w:t>
      </w:r>
      <w:r w:rsidRPr="00E31353">
        <w:rPr>
          <w:rFonts w:eastAsia="Times New Roman"/>
          <w:lang w:eastAsia="ru-RU"/>
        </w:rPr>
        <w:t xml:space="preserve"> - </w:t>
      </w:r>
      <w:r w:rsidR="00855983" w:rsidRPr="005B7D18">
        <w:rPr>
          <w:rFonts w:eastAsia="Times New Roman"/>
          <w:sz w:val="28"/>
          <w:szCs w:val="28"/>
          <w:lang w:eastAsia="ru-RU"/>
        </w:rPr>
        <w:t>58</w:t>
      </w:r>
      <w:r w:rsidRPr="00E31353">
        <w:rPr>
          <w:rFonts w:eastAsia="Times New Roman"/>
          <w:lang w:eastAsia="ru-RU"/>
        </w:rPr>
        <w:t xml:space="preserve"> - </w:t>
      </w:r>
      <w:r w:rsidRPr="00E31353">
        <w:rPr>
          <w:rFonts w:eastAsia="Times New Roman"/>
          <w:lang w:val="en-US" w:eastAsia="ru-RU"/>
        </w:rPr>
        <w:t>VI</w:t>
      </w:r>
      <w:r w:rsidRPr="00E31353">
        <w:rPr>
          <w:rFonts w:eastAsia="Times New Roman"/>
          <w:lang w:eastAsia="ru-RU"/>
        </w:rPr>
        <w:t>ІІ</w:t>
      </w:r>
    </w:p>
    <w:p w:rsidR="00BB056F" w:rsidRDefault="00BB056F" w:rsidP="00BB056F">
      <w:pPr>
        <w:pStyle w:val="Default"/>
        <w:ind w:left="6379"/>
        <w:jc w:val="both"/>
        <w:rPr>
          <w:sz w:val="23"/>
          <w:szCs w:val="23"/>
        </w:rPr>
      </w:pPr>
    </w:p>
    <w:p w:rsidR="00BB056F" w:rsidRDefault="00BB056F" w:rsidP="00BB056F">
      <w:pPr>
        <w:pStyle w:val="Default"/>
        <w:ind w:left="6379"/>
        <w:jc w:val="both"/>
        <w:rPr>
          <w:sz w:val="23"/>
          <w:szCs w:val="23"/>
        </w:rPr>
      </w:pPr>
    </w:p>
    <w:p w:rsidR="00710B6B" w:rsidRDefault="00710B6B" w:rsidP="00BB056F">
      <w:pPr>
        <w:pStyle w:val="Default"/>
        <w:jc w:val="center"/>
        <w:rPr>
          <w:sz w:val="26"/>
          <w:szCs w:val="26"/>
        </w:rPr>
      </w:pPr>
    </w:p>
    <w:p w:rsidR="00E501EC" w:rsidRPr="009D7A1C" w:rsidRDefault="00E501EC" w:rsidP="00E501EC">
      <w:pPr>
        <w:pStyle w:val="1"/>
        <w:jc w:val="center"/>
        <w:rPr>
          <w:sz w:val="32"/>
          <w:szCs w:val="32"/>
        </w:rPr>
      </w:pPr>
      <w:r w:rsidRPr="009D7A1C">
        <w:rPr>
          <w:sz w:val="32"/>
          <w:szCs w:val="32"/>
        </w:rPr>
        <w:t>ПРОГРАМА</w:t>
      </w:r>
    </w:p>
    <w:p w:rsidR="00E501EC" w:rsidRPr="009D7A1C" w:rsidRDefault="00E501EC" w:rsidP="00E501EC">
      <w:pPr>
        <w:pStyle w:val="Default"/>
        <w:jc w:val="center"/>
        <w:rPr>
          <w:b/>
          <w:sz w:val="26"/>
          <w:szCs w:val="26"/>
        </w:rPr>
      </w:pPr>
      <w:r w:rsidRPr="009D7A1C">
        <w:rPr>
          <w:b/>
          <w:sz w:val="28"/>
          <w:szCs w:val="28"/>
        </w:rPr>
        <w:t>благоустрою території населених пунктів Бучанської міської територіальної громади на 2024-2025 роки</w:t>
      </w:r>
    </w:p>
    <w:p w:rsidR="00E501EC" w:rsidRDefault="00E501EC" w:rsidP="00E501EC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E501EC" w:rsidRPr="009D7A1C" w:rsidRDefault="00E501EC" w:rsidP="00E501EC">
      <w:pPr>
        <w:pStyle w:val="Default"/>
        <w:jc w:val="center"/>
        <w:rPr>
          <w:sz w:val="28"/>
          <w:szCs w:val="28"/>
        </w:rPr>
      </w:pPr>
      <w:r w:rsidRPr="009D7A1C">
        <w:rPr>
          <w:b/>
          <w:i/>
          <w:sz w:val="28"/>
          <w:szCs w:val="28"/>
        </w:rPr>
        <w:t>Загальна характеристика</w:t>
      </w:r>
      <w:r w:rsidRPr="009D7A1C">
        <w:rPr>
          <w:sz w:val="28"/>
          <w:szCs w:val="28"/>
        </w:rPr>
        <w:t xml:space="preserve">  програми </w:t>
      </w:r>
      <w:r w:rsidRPr="00ED470A">
        <w:rPr>
          <w:sz w:val="28"/>
          <w:szCs w:val="28"/>
        </w:rPr>
        <w:t xml:space="preserve">благоустрою </w:t>
      </w:r>
      <w:r>
        <w:rPr>
          <w:sz w:val="28"/>
          <w:szCs w:val="28"/>
        </w:rPr>
        <w:t xml:space="preserve">території </w:t>
      </w:r>
      <w:r w:rsidRPr="00ED470A">
        <w:rPr>
          <w:sz w:val="28"/>
          <w:szCs w:val="28"/>
        </w:rPr>
        <w:t>населених пунктів Бучанської міської територіальної громади на 2024-2025 роки</w:t>
      </w:r>
    </w:p>
    <w:p w:rsidR="00E501EC" w:rsidRDefault="00E501EC" w:rsidP="00E501EC">
      <w:pPr>
        <w:pStyle w:val="Default"/>
        <w:jc w:val="center"/>
        <w:rPr>
          <w:b/>
          <w:bCs/>
          <w:sz w:val="26"/>
          <w:szCs w:val="26"/>
        </w:rPr>
      </w:pPr>
    </w:p>
    <w:tbl>
      <w:tblPr>
        <w:tblW w:w="9375" w:type="dxa"/>
        <w:tblInd w:w="93" w:type="dxa"/>
        <w:tblLook w:val="0000" w:firstRow="0" w:lastRow="0" w:firstColumn="0" w:lastColumn="0" w:noHBand="0" w:noVBand="0"/>
      </w:tblPr>
      <w:tblGrid>
        <w:gridCol w:w="9375"/>
      </w:tblGrid>
      <w:tr w:rsidR="00E501EC" w:rsidRPr="00AD12E4" w:rsidTr="003820B8">
        <w:trPr>
          <w:trHeight w:val="405"/>
        </w:trPr>
        <w:tc>
          <w:tcPr>
            <w:tcW w:w="9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01EC" w:rsidRPr="00D13394" w:rsidRDefault="00E501EC" w:rsidP="003820B8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133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ПАСПОРТ  ПРОГРАМИ</w:t>
            </w:r>
          </w:p>
        </w:tc>
      </w:tr>
    </w:tbl>
    <w:p w:rsidR="00E501EC" w:rsidRPr="00E06B74" w:rsidRDefault="00E501EC" w:rsidP="00E501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559"/>
        <w:gridCol w:w="4366"/>
        <w:gridCol w:w="4255"/>
      </w:tblGrid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sz w:val="26"/>
                <w:szCs w:val="26"/>
              </w:rPr>
              <w:t>Назва Програми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pStyle w:val="Default"/>
              <w:jc w:val="center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Програма благоустрою території населених пунктів Бучанської міської територіальної громади на 2024-2025 роки</w:t>
            </w:r>
          </w:p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Виконавчий комітет Бучанської міської ради</w:t>
            </w:r>
          </w:p>
          <w:p w:rsidR="005B7D18" w:rsidRPr="00862B96" w:rsidRDefault="005B7D18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3A05AC" w:rsidRDefault="00E501EC" w:rsidP="003820B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2B96">
              <w:rPr>
                <w:rFonts w:ascii="Times New Roman" w:hAnsi="Times New Roman" w:cs="Times New Roman"/>
                <w:sz w:val="26"/>
                <w:szCs w:val="26"/>
              </w:rPr>
              <w:t>Рішення виконавчого комітету</w:t>
            </w:r>
            <w:r w:rsidRPr="00862B96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«</w:t>
            </w:r>
            <w:r w:rsidR="003A05AC">
              <w:rPr>
                <w:rFonts w:ascii="Times New Roman" w:eastAsia="Calibri" w:hAnsi="Times New Roman" w:cs="Times New Roman"/>
                <w:sz w:val="26"/>
                <w:szCs w:val="26"/>
              </w:rPr>
              <w:t>Про схвалення прое</w:t>
            </w:r>
            <w:r w:rsidRPr="00862B9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кту Програми </w:t>
            </w:r>
            <w:r w:rsidRPr="003A05A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благоустрою </w:t>
            </w:r>
          </w:p>
          <w:p w:rsidR="00E501EC" w:rsidRPr="003A05AC" w:rsidRDefault="00E501EC" w:rsidP="003820B8">
            <w:pPr>
              <w:spacing w:after="0" w:line="240" w:lineRule="auto"/>
              <w:ind w:right="426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05A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території населених пунктів Бучанської міської </w:t>
            </w:r>
          </w:p>
          <w:p w:rsidR="00E501EC" w:rsidRPr="003A05AC" w:rsidRDefault="00E501EC" w:rsidP="003820B8">
            <w:pPr>
              <w:spacing w:after="0" w:line="240" w:lineRule="auto"/>
              <w:ind w:right="426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A05A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територіальної громади на 2024 – 2025 роки» </w:t>
            </w:r>
          </w:p>
          <w:p w:rsidR="003A05AC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05AC">
              <w:rPr>
                <w:rFonts w:ascii="Times New Roman" w:hAnsi="Times New Roman" w:cs="Times New Roman"/>
                <w:sz w:val="26"/>
                <w:szCs w:val="26"/>
              </w:rPr>
              <w:t xml:space="preserve"> від 08.12.2023 роки </w:t>
            </w:r>
          </w:p>
          <w:p w:rsidR="00E501EC" w:rsidRPr="003A05AC" w:rsidRDefault="003A05AC" w:rsidP="003820B8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A05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66649A">
              <w:rPr>
                <w:rFonts w:ascii="Times New Roman" w:hAnsi="Times New Roman" w:cs="Times New Roman"/>
                <w:sz w:val="26"/>
                <w:szCs w:val="26"/>
              </w:rPr>
              <w:t>2077</w:t>
            </w:r>
          </w:p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Головний розробник Програми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D18" w:rsidRDefault="004808D7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Інспекція з благоустрою у</w:t>
            </w:r>
            <w:r w:rsidR="00E501EC"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правління житлово -комунального господарства та благо</w:t>
            </w:r>
            <w:r w:rsidR="00855983">
              <w:rPr>
                <w:rFonts w:ascii="Times New Roman" w:hAnsi="Times New Roman" w:cs="Times New Roman"/>
                <w:bCs/>
                <w:sz w:val="26"/>
                <w:szCs w:val="26"/>
              </w:rPr>
              <w:t>устрою Бучанської міської ради.</w:t>
            </w:r>
          </w:p>
          <w:p w:rsidR="00855983" w:rsidRPr="00862B96" w:rsidRDefault="00855983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Співрозробники</w:t>
            </w:r>
            <w:proofErr w:type="spellEnd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Програми</w:t>
            </w:r>
          </w:p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4808D7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</w:t>
            </w:r>
            <w:r w:rsidR="00E501EC"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омунальні підприємства Бучанської міської ради:</w:t>
            </w:r>
          </w:p>
          <w:p w:rsidR="00E501EC" w:rsidRPr="00862B96" w:rsidRDefault="00E501EC" w:rsidP="003820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ПКПП «</w:t>
            </w:r>
            <w:proofErr w:type="spellStart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Теплокомунсервіс</w:t>
            </w:r>
            <w:proofErr w:type="spellEnd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»;</w:t>
            </w:r>
          </w:p>
          <w:p w:rsidR="00E501EC" w:rsidRPr="00862B96" w:rsidRDefault="00E501EC" w:rsidP="003820B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proofErr w:type="spellStart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Бучасервіс</w:t>
            </w:r>
            <w:proofErr w:type="spellEnd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»;«</w:t>
            </w:r>
            <w:proofErr w:type="spellStart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Бучатранссервіс</w:t>
            </w:r>
            <w:proofErr w:type="spellEnd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»;</w:t>
            </w:r>
          </w:p>
          <w:p w:rsidR="00E501EC" w:rsidRDefault="004808D7" w:rsidP="004808D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Бучазеленбуд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».</w:t>
            </w:r>
          </w:p>
          <w:p w:rsidR="005B7D18" w:rsidRPr="00862B96" w:rsidRDefault="005B7D18" w:rsidP="004808D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8D7" w:rsidRPr="00862B96" w:rsidRDefault="004808D7" w:rsidP="004808D7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Інспекція з благоустрою у</w:t>
            </w: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правління житлово -комунального господарства та благоустрою </w:t>
            </w: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Бучанської міської ради </w:t>
            </w:r>
          </w:p>
          <w:p w:rsidR="005B7D18" w:rsidRPr="00862B96" w:rsidRDefault="00E501EC" w:rsidP="004808D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proofErr w:type="spellStart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Бучазеленбуд</w:t>
            </w:r>
            <w:proofErr w:type="spellEnd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».</w:t>
            </w:r>
          </w:p>
        </w:tc>
      </w:tr>
      <w:tr w:rsidR="00E501EC" w:rsidRPr="00E06B74" w:rsidTr="00C71ECB">
        <w:trPr>
          <w:trHeight w:val="168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6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Співвиконавці програми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CB" w:rsidRPr="00862B96" w:rsidRDefault="00C71ECB" w:rsidP="00C71ECB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</w:t>
            </w: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омунальні підприємства Бучанської міської ради:</w:t>
            </w:r>
          </w:p>
          <w:p w:rsidR="00C71ECB" w:rsidRPr="00862B96" w:rsidRDefault="00C71ECB" w:rsidP="00C71EC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ПКПП «</w:t>
            </w:r>
            <w:proofErr w:type="spellStart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Теплокомунсервіс</w:t>
            </w:r>
            <w:proofErr w:type="spellEnd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»;</w:t>
            </w:r>
          </w:p>
          <w:p w:rsidR="00C71ECB" w:rsidRPr="00862B96" w:rsidRDefault="00C71ECB" w:rsidP="00C71EC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proofErr w:type="spellStart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Бучасервіс</w:t>
            </w:r>
            <w:proofErr w:type="spellEnd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»;«</w:t>
            </w:r>
            <w:proofErr w:type="spellStart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Бучатранссервіс</w:t>
            </w:r>
            <w:proofErr w:type="spellEnd"/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»;</w:t>
            </w:r>
          </w:p>
          <w:p w:rsidR="00E501EC" w:rsidRPr="00862B96" w:rsidRDefault="00C71ECB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Бучазеленбуд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».</w:t>
            </w:r>
          </w:p>
        </w:tc>
      </w:tr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Термін реалізації Програми</w:t>
            </w:r>
          </w:p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2024</w:t>
            </w:r>
            <w:r w:rsidRPr="00862B9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2025 роки</w:t>
            </w:r>
          </w:p>
        </w:tc>
      </w:tr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Загальний обсяг фінансових ресурсів, необхідних для реалізації Програми, всього (грн).</w:t>
            </w:r>
          </w:p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1EC" w:rsidRPr="00862B96" w:rsidRDefault="00817D85" w:rsidP="00C71ECB">
            <w:pPr>
              <w:pStyle w:val="a3"/>
              <w:widowControl w:val="0"/>
              <w:ind w:hanging="107"/>
              <w:jc w:val="center"/>
              <w:rPr>
                <w:color w:val="000000"/>
                <w:sz w:val="26"/>
                <w:szCs w:val="26"/>
                <w:lang w:val="uk-UA" w:eastAsia="zh-CN"/>
              </w:rPr>
            </w:pPr>
            <w:r>
              <w:rPr>
                <w:color w:val="000000"/>
                <w:sz w:val="26"/>
                <w:szCs w:val="26"/>
                <w:lang w:eastAsia="zh-CN"/>
              </w:rPr>
              <w:t>305953551,00</w:t>
            </w:r>
            <w:bookmarkStart w:id="0" w:name="_GoBack"/>
            <w:bookmarkEnd w:id="0"/>
          </w:p>
        </w:tc>
      </w:tr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коштів </w:t>
            </w:r>
            <w:r w:rsidRPr="00862B96">
              <w:rPr>
                <w:rFonts w:ascii="Times New Roman" w:hAnsi="Times New Roman" w:cs="Times New Roman"/>
                <w:color w:val="00B050"/>
                <w:sz w:val="26"/>
                <w:szCs w:val="26"/>
              </w:rPr>
              <w:t>місцевого</w:t>
            </w:r>
            <w:r w:rsidRPr="00862B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бюджету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1EC" w:rsidRPr="00D775F0" w:rsidRDefault="00817D85" w:rsidP="00D775F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305953551,00</w:t>
            </w:r>
          </w:p>
        </w:tc>
      </w:tr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коштів державного бюджету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1EC" w:rsidRPr="00862B96" w:rsidRDefault="00D775F0" w:rsidP="003820B8">
            <w:pPr>
              <w:pStyle w:val="a3"/>
              <w:widowControl w:val="0"/>
              <w:ind w:hanging="107"/>
              <w:jc w:val="center"/>
              <w:rPr>
                <w:color w:val="000000"/>
                <w:sz w:val="26"/>
                <w:szCs w:val="26"/>
                <w:lang w:val="uk-UA" w:eastAsia="zh-CN"/>
              </w:rPr>
            </w:pPr>
            <w:r>
              <w:rPr>
                <w:color w:val="000000"/>
                <w:sz w:val="26"/>
                <w:szCs w:val="26"/>
                <w:lang w:val="uk-UA" w:eastAsia="zh-CN"/>
              </w:rPr>
              <w:t>-</w:t>
            </w:r>
          </w:p>
        </w:tc>
      </w:tr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коштів позабюджетних джерел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1EC" w:rsidRPr="00862B96" w:rsidRDefault="00D775F0" w:rsidP="003820B8">
            <w:pPr>
              <w:pStyle w:val="a3"/>
              <w:widowControl w:val="0"/>
              <w:ind w:hanging="107"/>
              <w:jc w:val="center"/>
              <w:rPr>
                <w:color w:val="000000"/>
                <w:sz w:val="26"/>
                <w:szCs w:val="26"/>
                <w:lang w:val="uk-UA" w:eastAsia="zh-CN"/>
              </w:rPr>
            </w:pPr>
            <w:r>
              <w:rPr>
                <w:color w:val="000000"/>
                <w:sz w:val="26"/>
                <w:szCs w:val="26"/>
                <w:lang w:val="uk-UA" w:eastAsia="zh-CN"/>
              </w:rPr>
              <w:t>-</w:t>
            </w:r>
          </w:p>
        </w:tc>
      </w:tr>
      <w:tr w:rsidR="00E501EC" w:rsidRPr="00E06B74" w:rsidTr="003820B8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1EC" w:rsidRPr="00862B96" w:rsidRDefault="00E501EC" w:rsidP="003820B8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62B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Очікувані результати виконання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01EC" w:rsidRPr="00862B96" w:rsidRDefault="00E501EC" w:rsidP="003820B8">
            <w:pPr>
              <w:pStyle w:val="a5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Виконання Програми дасть можливість забезпечити:</w:t>
            </w:r>
          </w:p>
          <w:p w:rsidR="00E501EC" w:rsidRPr="00862B96" w:rsidRDefault="00E501EC" w:rsidP="00AC50ED">
            <w:pPr>
              <w:pStyle w:val="a5"/>
              <w:ind w:firstLine="708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- значне покращення санітарного стану та благоустрою міста; підвищити рівень благоустрою і поліпшення естетичного вигляду населених пунктів громади;</w:t>
            </w:r>
          </w:p>
          <w:p w:rsidR="00E501EC" w:rsidRPr="00862B96" w:rsidRDefault="00E501EC" w:rsidP="00AC50ED">
            <w:pPr>
              <w:pStyle w:val="a5"/>
              <w:ind w:firstLine="708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- розвиток та модернізацію мереж зовнішнього освітлення, систем теплопостачання, водопостачання та водовідведення, покрашення якості надання житлово-комунальних послуг;</w:t>
            </w:r>
          </w:p>
          <w:p w:rsidR="00E501EC" w:rsidRPr="00862B96" w:rsidRDefault="00E501EC" w:rsidP="00AC50ED">
            <w:pPr>
              <w:pStyle w:val="a5"/>
              <w:ind w:left="-13" w:firstLine="721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- відновити існуюче тверде покриття доріг та тротуарів, влаштувати тверде покриття на міських дорогах, забезпечити безпеку дорожнього руху;</w:t>
            </w:r>
          </w:p>
          <w:p w:rsidR="00E501EC" w:rsidRPr="00862B96" w:rsidRDefault="00E501EC" w:rsidP="00AC50ED">
            <w:pPr>
              <w:pStyle w:val="a5"/>
              <w:ind w:firstLine="708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- покращення рівня ритуальних послуг, забезпечити охорону та впорядкування кладовищ;</w:t>
            </w:r>
          </w:p>
          <w:p w:rsidR="00E501EC" w:rsidRPr="00862B96" w:rsidRDefault="00E501EC" w:rsidP="00AC50ED">
            <w:pPr>
              <w:pStyle w:val="a5"/>
              <w:ind w:firstLine="708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- збільшити площі зелених насаджень, створити паркові зони відпочинку, замінити застарілі насадження та їх оновлення, більш якісно утримувати та обслуговувати зелене господарство громади;</w:t>
            </w:r>
          </w:p>
          <w:p w:rsidR="00E501EC" w:rsidRPr="00862B96" w:rsidRDefault="00E501EC" w:rsidP="00AC50ED">
            <w:pPr>
              <w:pStyle w:val="a5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 xml:space="preserve">- покращити загальний екологічний стан територій, зменшити </w:t>
            </w:r>
            <w:r w:rsidRPr="00862B96">
              <w:rPr>
                <w:sz w:val="26"/>
                <w:szCs w:val="26"/>
              </w:rPr>
              <w:lastRenderedPageBreak/>
              <w:t>негативний вплив на оточуюче середовище та довкілля;</w:t>
            </w:r>
          </w:p>
          <w:p w:rsidR="00E501EC" w:rsidRPr="00862B96" w:rsidRDefault="00E501EC" w:rsidP="00AC50ED">
            <w:pPr>
              <w:pStyle w:val="a5"/>
              <w:ind w:left="-13" w:firstLine="720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- підвищення ефективного функціонування підприємств з питань благоустрою;</w:t>
            </w:r>
          </w:p>
          <w:p w:rsidR="00E501EC" w:rsidRPr="00862B96" w:rsidRDefault="00E501EC" w:rsidP="00AC50ED">
            <w:pPr>
              <w:pStyle w:val="a5"/>
              <w:ind w:left="-13" w:firstLine="721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- впровадити сучасні технології та спеціалізоване обладнання;</w:t>
            </w:r>
          </w:p>
          <w:p w:rsidR="00E501EC" w:rsidRPr="00862B96" w:rsidRDefault="00E501EC" w:rsidP="00AC50ED">
            <w:pPr>
              <w:pStyle w:val="a5"/>
              <w:ind w:firstLine="708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- виконати низку суспільно значимих для громади завдань;</w:t>
            </w:r>
          </w:p>
          <w:p w:rsidR="00E501EC" w:rsidRPr="00862B96" w:rsidRDefault="00E501EC" w:rsidP="00AC50ED">
            <w:pPr>
              <w:pStyle w:val="a5"/>
              <w:ind w:firstLine="708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- створити належні умови для проживання мешканців, забезпечення санітарного та епідеміологічного благополуччя;</w:t>
            </w:r>
          </w:p>
          <w:p w:rsidR="00E501EC" w:rsidRPr="00862B96" w:rsidRDefault="00E501EC" w:rsidP="00AC50ED">
            <w:pPr>
              <w:pStyle w:val="a5"/>
              <w:ind w:firstLine="707"/>
              <w:rPr>
                <w:sz w:val="26"/>
                <w:szCs w:val="26"/>
              </w:rPr>
            </w:pPr>
            <w:r w:rsidRPr="00862B96">
              <w:rPr>
                <w:sz w:val="26"/>
                <w:szCs w:val="26"/>
              </w:rPr>
              <w:t>- підвищити якість житлово-комунальних послуг.</w:t>
            </w:r>
          </w:p>
        </w:tc>
      </w:tr>
    </w:tbl>
    <w:p w:rsidR="00E501EC" w:rsidRDefault="00E501EC" w:rsidP="00E501EC">
      <w:pPr>
        <w:rPr>
          <w:rFonts w:ascii="Times New Roman" w:hAnsi="Times New Roman" w:cs="Times New Roman"/>
          <w:sz w:val="28"/>
          <w:szCs w:val="28"/>
        </w:rPr>
      </w:pPr>
    </w:p>
    <w:p w:rsidR="00E501EC" w:rsidRPr="00BB056F" w:rsidRDefault="00E501EC" w:rsidP="003820B8">
      <w:pPr>
        <w:pStyle w:val="Default"/>
        <w:numPr>
          <w:ilvl w:val="0"/>
          <w:numId w:val="6"/>
        </w:numPr>
        <w:jc w:val="center"/>
        <w:rPr>
          <w:sz w:val="26"/>
          <w:szCs w:val="26"/>
        </w:rPr>
      </w:pPr>
      <w:r w:rsidRPr="00BB056F">
        <w:rPr>
          <w:b/>
          <w:bCs/>
          <w:sz w:val="26"/>
          <w:szCs w:val="26"/>
        </w:rPr>
        <w:t xml:space="preserve">Визначення проблеми, на розв’язання якої спрямована Програма </w:t>
      </w:r>
    </w:p>
    <w:p w:rsidR="007C526D" w:rsidRPr="007111DA" w:rsidRDefault="007C526D" w:rsidP="007C526D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11DA">
        <w:rPr>
          <w:rFonts w:ascii="Times New Roman" w:hAnsi="Times New Roman" w:cs="Times New Roman"/>
          <w:sz w:val="26"/>
          <w:szCs w:val="26"/>
        </w:rPr>
        <w:t xml:space="preserve">Основними проблемами є низька платоспроможність за спожиті послуги, що призводить до накопичення заборгованості населення та інших споживачів перед підприємствами житлово-комунального господарства. Значні технологічні витрати та втрати питної води у зв’язку із значною зношеністю мереж водопостачання. Висока собівартість послуг водопостачання та водовідведення через значне енергоспоживання. </w:t>
      </w:r>
      <w:r w:rsidR="007111DA" w:rsidRPr="007111DA">
        <w:rPr>
          <w:rFonts w:ascii="Times New Roman" w:hAnsi="Times New Roman" w:cs="Times New Roman"/>
          <w:sz w:val="26"/>
          <w:szCs w:val="26"/>
        </w:rPr>
        <w:t>Відсутність</w:t>
      </w:r>
      <w:r w:rsidRPr="007111DA">
        <w:rPr>
          <w:rFonts w:ascii="Times New Roman" w:hAnsi="Times New Roman" w:cs="Times New Roman"/>
          <w:sz w:val="26"/>
          <w:szCs w:val="26"/>
        </w:rPr>
        <w:t xml:space="preserve"> каналізаційних очисних споруд, недостатня пропускна спроможність очисних споруд та низька якість очищення стоків. Потребують відновлення мережі зовнішнього освітлення вулиць </w:t>
      </w:r>
      <w:r w:rsidR="007111DA" w:rsidRPr="007111DA">
        <w:rPr>
          <w:rFonts w:ascii="Times New Roman" w:hAnsi="Times New Roman" w:cs="Times New Roman"/>
          <w:sz w:val="26"/>
          <w:szCs w:val="26"/>
        </w:rPr>
        <w:t>громади</w:t>
      </w:r>
      <w:r w:rsidRPr="007111DA">
        <w:rPr>
          <w:rFonts w:ascii="Times New Roman" w:hAnsi="Times New Roman" w:cs="Times New Roman"/>
          <w:sz w:val="26"/>
          <w:szCs w:val="26"/>
        </w:rPr>
        <w:t xml:space="preserve">. </w:t>
      </w:r>
      <w:r w:rsidR="007111DA" w:rsidRPr="007111DA">
        <w:rPr>
          <w:rFonts w:ascii="Times New Roman" w:hAnsi="Times New Roman" w:cs="Times New Roman"/>
          <w:sz w:val="26"/>
          <w:szCs w:val="26"/>
        </w:rPr>
        <w:t>В</w:t>
      </w:r>
      <w:r w:rsidRPr="007111DA">
        <w:rPr>
          <w:rFonts w:ascii="Times New Roman" w:hAnsi="Times New Roman" w:cs="Times New Roman"/>
          <w:sz w:val="26"/>
          <w:szCs w:val="26"/>
        </w:rPr>
        <w:t xml:space="preserve">елика кількість старих небезпечних дерев, неконтрольоване поширення карантинних рослин-алергенів та амброзії у зонах відпочинку. Наявність на території </w:t>
      </w:r>
      <w:r w:rsidR="007111DA" w:rsidRPr="007111DA">
        <w:rPr>
          <w:rFonts w:ascii="Times New Roman" w:hAnsi="Times New Roman" w:cs="Times New Roman"/>
          <w:sz w:val="26"/>
          <w:szCs w:val="26"/>
        </w:rPr>
        <w:t>громади</w:t>
      </w:r>
      <w:r w:rsidRPr="007111DA">
        <w:rPr>
          <w:rFonts w:ascii="Times New Roman" w:hAnsi="Times New Roman" w:cs="Times New Roman"/>
          <w:sz w:val="26"/>
          <w:szCs w:val="26"/>
        </w:rPr>
        <w:t xml:space="preserve"> несанкціонованих звалищ і смітників твердих побутових відходів та відходів будівництва. Незадовільний стан </w:t>
      </w:r>
      <w:proofErr w:type="spellStart"/>
      <w:r w:rsidRPr="007111DA">
        <w:rPr>
          <w:rFonts w:ascii="Times New Roman" w:hAnsi="Times New Roman" w:cs="Times New Roman"/>
          <w:sz w:val="26"/>
          <w:szCs w:val="26"/>
        </w:rPr>
        <w:t>вулично</w:t>
      </w:r>
      <w:proofErr w:type="spellEnd"/>
      <w:r w:rsidRPr="007111DA">
        <w:rPr>
          <w:rFonts w:ascii="Times New Roman" w:hAnsi="Times New Roman" w:cs="Times New Roman"/>
          <w:sz w:val="26"/>
          <w:szCs w:val="26"/>
        </w:rPr>
        <w:t>-дорожньої мережі</w:t>
      </w:r>
      <w:r w:rsidR="007111DA" w:rsidRPr="007111DA">
        <w:rPr>
          <w:rFonts w:ascii="Times New Roman" w:hAnsi="Times New Roman" w:cs="Times New Roman"/>
          <w:sz w:val="26"/>
          <w:szCs w:val="26"/>
        </w:rPr>
        <w:t xml:space="preserve"> на території громади</w:t>
      </w:r>
      <w:r w:rsidRPr="007111DA">
        <w:rPr>
          <w:rFonts w:ascii="Times New Roman" w:hAnsi="Times New Roman" w:cs="Times New Roman"/>
          <w:sz w:val="26"/>
          <w:szCs w:val="26"/>
        </w:rPr>
        <w:t>.</w:t>
      </w:r>
    </w:p>
    <w:p w:rsidR="007C526D" w:rsidRPr="007111DA" w:rsidRDefault="007C526D" w:rsidP="007111DA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11DA">
        <w:rPr>
          <w:rFonts w:ascii="Times New Roman" w:hAnsi="Times New Roman" w:cs="Times New Roman"/>
          <w:sz w:val="26"/>
          <w:szCs w:val="26"/>
        </w:rPr>
        <w:t xml:space="preserve">Необхідність комплексного благоустрою територій </w:t>
      </w:r>
      <w:r w:rsidR="007111DA" w:rsidRPr="007111DA">
        <w:rPr>
          <w:rFonts w:ascii="Times New Roman" w:hAnsi="Times New Roman" w:cs="Times New Roman"/>
          <w:sz w:val="26"/>
          <w:szCs w:val="26"/>
        </w:rPr>
        <w:t>громади</w:t>
      </w:r>
      <w:r w:rsidRPr="007111DA">
        <w:rPr>
          <w:rFonts w:ascii="Times New Roman" w:hAnsi="Times New Roman" w:cs="Times New Roman"/>
          <w:sz w:val="26"/>
          <w:szCs w:val="26"/>
        </w:rPr>
        <w:t>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</w:r>
    </w:p>
    <w:p w:rsidR="007C526D" w:rsidRPr="007111DA" w:rsidRDefault="007C526D" w:rsidP="007111DA">
      <w:pPr>
        <w:pStyle w:val="a4"/>
        <w:shd w:val="clear" w:color="auto" w:fill="FFFFFF"/>
        <w:ind w:left="0" w:right="-115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111DA">
        <w:rPr>
          <w:rFonts w:ascii="Times New Roman" w:hAnsi="Times New Roman" w:cs="Times New Roman"/>
          <w:sz w:val="26"/>
          <w:szCs w:val="26"/>
        </w:rPr>
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</w:t>
      </w:r>
      <w:r w:rsidR="007111DA" w:rsidRPr="007111DA">
        <w:rPr>
          <w:rFonts w:ascii="Times New Roman" w:hAnsi="Times New Roman" w:cs="Times New Roman"/>
          <w:sz w:val="26"/>
          <w:szCs w:val="26"/>
        </w:rPr>
        <w:t>світу</w:t>
      </w:r>
      <w:r w:rsidRPr="007111DA">
        <w:rPr>
          <w:rFonts w:ascii="Times New Roman" w:hAnsi="Times New Roman" w:cs="Times New Roman"/>
          <w:sz w:val="26"/>
          <w:szCs w:val="26"/>
        </w:rPr>
        <w:t>.</w:t>
      </w:r>
    </w:p>
    <w:p w:rsidR="003820B8" w:rsidRDefault="003820B8" w:rsidP="003820B8">
      <w:pPr>
        <w:pStyle w:val="Default"/>
        <w:rPr>
          <w:b/>
          <w:bCs/>
          <w:sz w:val="26"/>
          <w:szCs w:val="26"/>
        </w:rPr>
      </w:pPr>
    </w:p>
    <w:p w:rsidR="003820B8" w:rsidRPr="00BB056F" w:rsidRDefault="003820B8" w:rsidP="003820B8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3</w:t>
      </w:r>
      <w:r w:rsidRPr="00BB056F">
        <w:rPr>
          <w:b/>
          <w:bCs/>
          <w:sz w:val="26"/>
          <w:szCs w:val="26"/>
        </w:rPr>
        <w:t xml:space="preserve">. </w:t>
      </w:r>
      <w:r w:rsidR="00D13394">
        <w:rPr>
          <w:b/>
          <w:bCs/>
          <w:sz w:val="26"/>
          <w:szCs w:val="26"/>
        </w:rPr>
        <w:t>Визначення м</w:t>
      </w:r>
      <w:r w:rsidRPr="00BB056F">
        <w:rPr>
          <w:b/>
          <w:bCs/>
          <w:sz w:val="26"/>
          <w:szCs w:val="26"/>
        </w:rPr>
        <w:t>ет</w:t>
      </w:r>
      <w:r w:rsidR="00D13394">
        <w:rPr>
          <w:b/>
          <w:bCs/>
          <w:sz w:val="26"/>
          <w:szCs w:val="26"/>
        </w:rPr>
        <w:t>и</w:t>
      </w:r>
      <w:r w:rsidRPr="00BB056F">
        <w:rPr>
          <w:b/>
          <w:bCs/>
          <w:sz w:val="26"/>
          <w:szCs w:val="26"/>
        </w:rPr>
        <w:t xml:space="preserve"> програми</w:t>
      </w:r>
    </w:p>
    <w:p w:rsidR="003820B8" w:rsidRDefault="003820B8" w:rsidP="00D52A2E">
      <w:pPr>
        <w:pStyle w:val="a5"/>
        <w:ind w:firstLine="708"/>
        <w:jc w:val="both"/>
        <w:rPr>
          <w:sz w:val="26"/>
          <w:szCs w:val="26"/>
        </w:rPr>
      </w:pPr>
      <w:r w:rsidRPr="00D52A2E">
        <w:rPr>
          <w:sz w:val="26"/>
          <w:szCs w:val="26"/>
        </w:rPr>
        <w:t xml:space="preserve">Основною метою Програми благоустрою </w:t>
      </w:r>
      <w:r w:rsidR="00D52A2E" w:rsidRPr="00D52A2E">
        <w:rPr>
          <w:sz w:val="26"/>
          <w:szCs w:val="26"/>
        </w:rPr>
        <w:t>є підвищення ефективності та надійності функціонування комунальн</w:t>
      </w:r>
      <w:r w:rsidR="00D52A2E">
        <w:rPr>
          <w:sz w:val="26"/>
          <w:szCs w:val="26"/>
        </w:rPr>
        <w:t>их</w:t>
      </w:r>
      <w:r w:rsidR="00D52A2E" w:rsidRPr="00D52A2E">
        <w:rPr>
          <w:sz w:val="26"/>
          <w:szCs w:val="26"/>
        </w:rPr>
        <w:t xml:space="preserve"> </w:t>
      </w:r>
      <w:r w:rsidR="00D52A2E">
        <w:rPr>
          <w:sz w:val="26"/>
          <w:szCs w:val="26"/>
        </w:rPr>
        <w:t>підприємств громади,</w:t>
      </w:r>
      <w:r w:rsidRPr="00D52A2E">
        <w:rPr>
          <w:sz w:val="26"/>
          <w:szCs w:val="26"/>
        </w:rPr>
        <w:t xml:space="preserve"> </w:t>
      </w:r>
      <w:r w:rsidR="00D52A2E" w:rsidRPr="00D52A2E">
        <w:rPr>
          <w:sz w:val="26"/>
          <w:szCs w:val="26"/>
        </w:rPr>
        <w:t xml:space="preserve">реалізація комплексу заходів щодо забезпечення утримання в належному санітарно-технічному стані території </w:t>
      </w:r>
      <w:r w:rsidR="00D52A2E">
        <w:rPr>
          <w:sz w:val="26"/>
          <w:szCs w:val="26"/>
        </w:rPr>
        <w:t>Бучанської МТГ,</w:t>
      </w:r>
      <w:r w:rsidR="00D52A2E" w:rsidRPr="00D52A2E">
        <w:rPr>
          <w:sz w:val="26"/>
          <w:szCs w:val="26"/>
        </w:rPr>
        <w:t xml:space="preserve"> покращення </w:t>
      </w:r>
      <w:r w:rsidR="00D52A2E">
        <w:rPr>
          <w:sz w:val="26"/>
          <w:szCs w:val="26"/>
        </w:rPr>
        <w:t xml:space="preserve">її </w:t>
      </w:r>
      <w:r w:rsidR="00D52A2E" w:rsidRPr="00D52A2E">
        <w:rPr>
          <w:sz w:val="26"/>
          <w:szCs w:val="26"/>
        </w:rPr>
        <w:t>естетичного вигляду для створення комфортних умов проживання та відпочинку</w:t>
      </w:r>
      <w:r w:rsidR="00D52A2E" w:rsidRPr="00D13394">
        <w:rPr>
          <w:color w:val="000000" w:themeColor="text1"/>
          <w:sz w:val="26"/>
          <w:szCs w:val="26"/>
        </w:rPr>
        <w:t xml:space="preserve"> з урахуванням потреб жінок і чоловіків </w:t>
      </w:r>
      <w:r w:rsidR="00D52A2E" w:rsidRPr="00D13394">
        <w:rPr>
          <w:color w:val="000000" w:themeColor="text1"/>
          <w:sz w:val="26"/>
          <w:szCs w:val="26"/>
        </w:rPr>
        <w:lastRenderedPageBreak/>
        <w:t>різних вікових та соціальних груп</w:t>
      </w:r>
      <w:r w:rsidR="00D52A2E" w:rsidRPr="00D52A2E">
        <w:rPr>
          <w:sz w:val="26"/>
          <w:szCs w:val="26"/>
        </w:rPr>
        <w:t>, покращення якості надання житлово-комунальних послуг.</w:t>
      </w:r>
    </w:p>
    <w:p w:rsidR="003820B8" w:rsidRPr="00BB056F" w:rsidRDefault="003820B8" w:rsidP="003820B8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4</w:t>
      </w:r>
      <w:r w:rsidRPr="00BB056F">
        <w:rPr>
          <w:b/>
          <w:bCs/>
          <w:sz w:val="26"/>
          <w:szCs w:val="26"/>
        </w:rPr>
        <w:t xml:space="preserve">. Обґрунтування шляхів і засобів, </w:t>
      </w:r>
      <w:r w:rsidR="00507E3B">
        <w:rPr>
          <w:b/>
          <w:bCs/>
          <w:sz w:val="26"/>
          <w:szCs w:val="26"/>
        </w:rPr>
        <w:t>розв’язання проблеми, показники результативності</w:t>
      </w:r>
    </w:p>
    <w:p w:rsidR="003820B8" w:rsidRPr="00BB056F" w:rsidRDefault="003820B8" w:rsidP="003820B8">
      <w:pPr>
        <w:pStyle w:val="Default"/>
        <w:ind w:firstLine="567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Реалізація Програми благоустрою буде </w:t>
      </w:r>
      <w:proofErr w:type="spellStart"/>
      <w:r w:rsidRPr="00BB056F">
        <w:rPr>
          <w:sz w:val="26"/>
          <w:szCs w:val="26"/>
        </w:rPr>
        <w:t>здійснюватись</w:t>
      </w:r>
      <w:proofErr w:type="spellEnd"/>
      <w:r w:rsidRPr="00BB056F">
        <w:rPr>
          <w:sz w:val="26"/>
          <w:szCs w:val="26"/>
        </w:rPr>
        <w:t xml:space="preserve"> шляхом виконання </w:t>
      </w:r>
    </w:p>
    <w:p w:rsidR="003820B8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містобудівних, організаційних, інженерно-технічних, екологічних та економічно - обґрунтованих, першочергових заходів, що дадуть змогу забезпечити комплексний благоустрій території, а саме щодо: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</w:p>
    <w:p w:rsidR="003820B8" w:rsidRPr="00E42E17" w:rsidRDefault="003820B8" w:rsidP="003820B8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4.1.</w:t>
      </w:r>
      <w:r w:rsidRPr="00BB056F">
        <w:rPr>
          <w:b/>
          <w:bCs/>
          <w:sz w:val="26"/>
          <w:szCs w:val="26"/>
        </w:rPr>
        <w:t>Загальних питань благоустрою: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дотримання вимог </w:t>
      </w:r>
      <w:r>
        <w:rPr>
          <w:sz w:val="26"/>
          <w:szCs w:val="26"/>
        </w:rPr>
        <w:t>«</w:t>
      </w:r>
      <w:r w:rsidRPr="00BB056F">
        <w:rPr>
          <w:sz w:val="26"/>
          <w:szCs w:val="26"/>
        </w:rPr>
        <w:t xml:space="preserve">Правил благоустрою населених пунктів </w:t>
      </w:r>
      <w:r>
        <w:rPr>
          <w:sz w:val="26"/>
          <w:szCs w:val="26"/>
        </w:rPr>
        <w:t>Бучанської</w:t>
      </w:r>
      <w:r w:rsidRPr="00BB056F">
        <w:rPr>
          <w:sz w:val="26"/>
          <w:szCs w:val="26"/>
        </w:rPr>
        <w:t xml:space="preserve"> міської об’єднаної територіальної громади</w:t>
      </w:r>
      <w:r>
        <w:rPr>
          <w:sz w:val="26"/>
          <w:szCs w:val="26"/>
        </w:rPr>
        <w:t>»</w:t>
      </w:r>
      <w:r w:rsidRPr="00BB056F">
        <w:rPr>
          <w:sz w:val="26"/>
          <w:szCs w:val="26"/>
        </w:rPr>
        <w:t xml:space="preserve">;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підвищення якості ремонту, утримання об’єктів благоустрою, належна гарантія;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захист об’єктів благоустрою від неналежної експлуатації, інших незаконних дій, збереження їх функцій;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технічна оцінка та обґрунтованість використання машин і механізмів, що використовуються під час утримання та ремонту об’єктів благоустрою; </w:t>
      </w:r>
    </w:p>
    <w:p w:rsidR="003820B8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створення безпечних умов праці персоналу та безпечних виробничих умов під час утримання та ремонту об’єктів благоустрою.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</w:p>
    <w:p w:rsidR="003820B8" w:rsidRPr="00BB056F" w:rsidRDefault="003820B8" w:rsidP="003820B8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4.2. </w:t>
      </w:r>
      <w:r w:rsidRPr="00BB056F">
        <w:rPr>
          <w:b/>
          <w:bCs/>
          <w:sz w:val="26"/>
          <w:szCs w:val="26"/>
        </w:rPr>
        <w:t xml:space="preserve">Утримання </w:t>
      </w:r>
      <w:proofErr w:type="spellStart"/>
      <w:r w:rsidRPr="00BB056F">
        <w:rPr>
          <w:b/>
          <w:bCs/>
          <w:sz w:val="26"/>
          <w:szCs w:val="26"/>
        </w:rPr>
        <w:t>вулично</w:t>
      </w:r>
      <w:proofErr w:type="spellEnd"/>
      <w:r w:rsidRPr="00BB056F">
        <w:rPr>
          <w:b/>
          <w:bCs/>
          <w:sz w:val="26"/>
          <w:szCs w:val="26"/>
        </w:rPr>
        <w:t>-дорожньої мережі та паркування транспортних засобів: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належний капітальний, поточний ремонт вулиць, доріг, тротуарів;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впровадження нових, прогресивних технологій, використовувати енергозберігаючі матеріали та компоненти для ремонту </w:t>
      </w:r>
      <w:proofErr w:type="spellStart"/>
      <w:r w:rsidRPr="00BB056F">
        <w:rPr>
          <w:sz w:val="26"/>
          <w:szCs w:val="26"/>
        </w:rPr>
        <w:t>вулично</w:t>
      </w:r>
      <w:proofErr w:type="spellEnd"/>
      <w:r w:rsidRPr="00BB056F">
        <w:rPr>
          <w:sz w:val="26"/>
          <w:szCs w:val="26"/>
        </w:rPr>
        <w:t xml:space="preserve">-дорожньої мережі та утримання її в зимовий період;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>- облаштування, нанесення розмітки, належне утри</w:t>
      </w:r>
      <w:r>
        <w:rPr>
          <w:sz w:val="26"/>
          <w:szCs w:val="26"/>
        </w:rPr>
        <w:t xml:space="preserve">мання вулиць і місць визначених </w:t>
      </w:r>
      <w:r w:rsidRPr="00BB056F">
        <w:rPr>
          <w:sz w:val="26"/>
          <w:szCs w:val="26"/>
        </w:rPr>
        <w:t>для паркування транспорту відповідно до чинного законодавства.</w:t>
      </w:r>
    </w:p>
    <w:p w:rsidR="003820B8" w:rsidRDefault="003820B8" w:rsidP="003820B8">
      <w:pPr>
        <w:pStyle w:val="Default"/>
        <w:jc w:val="center"/>
        <w:rPr>
          <w:b/>
          <w:bCs/>
          <w:sz w:val="26"/>
          <w:szCs w:val="26"/>
        </w:rPr>
      </w:pPr>
    </w:p>
    <w:p w:rsidR="003820B8" w:rsidRDefault="003820B8" w:rsidP="003820B8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4.3. </w:t>
      </w:r>
      <w:r w:rsidRPr="00BB056F">
        <w:rPr>
          <w:b/>
          <w:bCs/>
          <w:sz w:val="26"/>
          <w:szCs w:val="26"/>
        </w:rPr>
        <w:t>Зовнішнього освітлення: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належне утримання, поточний ремонт, ліквідація аварійно-небезпечних ділянок (ситуацій) об’єктів зовнішнього освітлення населених пунктів;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автоматизація управління зовнішнім освітленням; </w:t>
      </w:r>
    </w:p>
    <w:p w:rsidR="003820B8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переоснащення, реконструкція, встановлення зовнішнього освітлення із запровадженням сучасних енергозберігаючих технологій. </w:t>
      </w:r>
    </w:p>
    <w:p w:rsidR="003820B8" w:rsidRDefault="003820B8" w:rsidP="003820B8">
      <w:pPr>
        <w:pStyle w:val="Default"/>
        <w:jc w:val="center"/>
        <w:rPr>
          <w:sz w:val="26"/>
          <w:szCs w:val="26"/>
        </w:rPr>
      </w:pPr>
    </w:p>
    <w:p w:rsidR="003820B8" w:rsidRPr="00BB056F" w:rsidRDefault="003820B8" w:rsidP="003820B8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4.4. </w:t>
      </w:r>
      <w:r w:rsidRPr="00BB056F">
        <w:rPr>
          <w:b/>
          <w:bCs/>
          <w:sz w:val="26"/>
          <w:szCs w:val="26"/>
        </w:rPr>
        <w:t>Утримання зелених насаджень: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обробка, захист, догляд за зеленими насадженнями;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облаштування та відновлення клумб, газонів, систематичний догляд за ними; </w:t>
      </w:r>
    </w:p>
    <w:p w:rsidR="003820B8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постійний догляд та благоустрій парків і скверів.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</w:p>
    <w:p w:rsidR="003820B8" w:rsidRDefault="003820B8" w:rsidP="003820B8">
      <w:pPr>
        <w:pStyle w:val="Defaul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4.5. </w:t>
      </w:r>
      <w:r w:rsidRPr="00BB056F">
        <w:rPr>
          <w:b/>
          <w:bCs/>
          <w:sz w:val="26"/>
          <w:szCs w:val="26"/>
        </w:rPr>
        <w:t>Санітарна очистка:</w:t>
      </w:r>
    </w:p>
    <w:p w:rsidR="003820B8" w:rsidRPr="000179FB" w:rsidRDefault="003820B8" w:rsidP="003820B8">
      <w:pPr>
        <w:pStyle w:val="Default"/>
        <w:jc w:val="center"/>
        <w:rPr>
          <w:sz w:val="26"/>
          <w:szCs w:val="26"/>
        </w:rPr>
      </w:pPr>
      <w:r w:rsidRPr="000179FB">
        <w:rPr>
          <w:bCs/>
          <w:sz w:val="26"/>
          <w:szCs w:val="26"/>
        </w:rPr>
        <w:t>- реконструкція</w:t>
      </w:r>
      <w:r>
        <w:rPr>
          <w:bCs/>
          <w:sz w:val="26"/>
          <w:szCs w:val="26"/>
        </w:rPr>
        <w:t xml:space="preserve"> майданчиків по збору ТПВ, з заміною на</w:t>
      </w:r>
      <w:r w:rsidRPr="000179F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підземні та </w:t>
      </w:r>
      <w:proofErr w:type="spellStart"/>
      <w:r>
        <w:rPr>
          <w:bCs/>
          <w:sz w:val="26"/>
          <w:szCs w:val="26"/>
        </w:rPr>
        <w:t>напівпідземні</w:t>
      </w:r>
      <w:proofErr w:type="spellEnd"/>
      <w:r>
        <w:rPr>
          <w:bCs/>
          <w:sz w:val="26"/>
          <w:szCs w:val="26"/>
        </w:rPr>
        <w:t>.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організація роздільного збирання сміття та вдосконалення роботи по прибиранню та вивозу ТПВ на сміттєзвалище; </w:t>
      </w:r>
    </w:p>
    <w:p w:rsidR="003820B8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- розрахунок необхідної техніки та її використання для забезпечення належної санітарної очистки сіл громади.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</w:p>
    <w:p w:rsidR="003820B8" w:rsidRPr="00BB056F" w:rsidRDefault="003820B8" w:rsidP="003820B8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4.6. </w:t>
      </w:r>
      <w:r w:rsidRPr="00BB056F">
        <w:rPr>
          <w:b/>
          <w:bCs/>
          <w:sz w:val="26"/>
          <w:szCs w:val="26"/>
        </w:rPr>
        <w:t>Інженерний захист території:</w:t>
      </w:r>
    </w:p>
    <w:p w:rsidR="003820B8" w:rsidRPr="00BB056F" w:rsidRDefault="003820B8" w:rsidP="003820B8">
      <w:pPr>
        <w:pStyle w:val="Default"/>
        <w:spacing w:after="31"/>
        <w:jc w:val="both"/>
        <w:rPr>
          <w:sz w:val="26"/>
          <w:szCs w:val="26"/>
        </w:rPr>
      </w:pPr>
      <w:r w:rsidRPr="00BB056F">
        <w:rPr>
          <w:sz w:val="26"/>
          <w:szCs w:val="26"/>
        </w:rPr>
        <w:t>- організація відведення поверхневого стоку</w:t>
      </w:r>
      <w:r>
        <w:rPr>
          <w:sz w:val="26"/>
          <w:szCs w:val="26"/>
        </w:rPr>
        <w:t xml:space="preserve"> (талої та дощової води)</w:t>
      </w:r>
      <w:r w:rsidRPr="00BB056F">
        <w:rPr>
          <w:sz w:val="26"/>
          <w:szCs w:val="26"/>
        </w:rPr>
        <w:t xml:space="preserve">;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lastRenderedPageBreak/>
        <w:t xml:space="preserve">- очистка системи </w:t>
      </w:r>
      <w:proofErr w:type="spellStart"/>
      <w:r>
        <w:rPr>
          <w:sz w:val="26"/>
          <w:szCs w:val="26"/>
        </w:rPr>
        <w:t>ливневої</w:t>
      </w:r>
      <w:proofErr w:type="spellEnd"/>
      <w:r w:rsidRPr="00BB056F">
        <w:rPr>
          <w:sz w:val="26"/>
          <w:szCs w:val="26"/>
        </w:rPr>
        <w:t xml:space="preserve"> каналізації, поточний ремонт, промивка труб між </w:t>
      </w:r>
    </w:p>
    <w:p w:rsidR="003820B8" w:rsidRPr="00BB056F" w:rsidRDefault="003820B8" w:rsidP="003820B8">
      <w:pPr>
        <w:pStyle w:val="Default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люками. </w:t>
      </w:r>
    </w:p>
    <w:p w:rsidR="00E501EC" w:rsidRDefault="00E501EC" w:rsidP="003820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07E3B" w:rsidRPr="00BB056F" w:rsidRDefault="00507E3B" w:rsidP="00507E3B">
      <w:pPr>
        <w:pStyle w:val="Default"/>
        <w:tabs>
          <w:tab w:val="left" w:pos="567"/>
        </w:tabs>
        <w:jc w:val="center"/>
        <w:rPr>
          <w:sz w:val="26"/>
          <w:szCs w:val="26"/>
        </w:rPr>
      </w:pPr>
      <w:r w:rsidRPr="00BB056F">
        <w:rPr>
          <w:b/>
          <w:bCs/>
          <w:sz w:val="26"/>
          <w:szCs w:val="26"/>
        </w:rPr>
        <w:t>4.</w:t>
      </w:r>
      <w:r>
        <w:rPr>
          <w:b/>
          <w:bCs/>
          <w:sz w:val="26"/>
          <w:szCs w:val="26"/>
        </w:rPr>
        <w:t>7.</w:t>
      </w:r>
      <w:r w:rsidRPr="00BB056F">
        <w:rPr>
          <w:b/>
          <w:bCs/>
          <w:sz w:val="26"/>
          <w:szCs w:val="26"/>
        </w:rPr>
        <w:t xml:space="preserve"> Ресурсне забезпечення виконання завдань Програми благоустрою</w:t>
      </w:r>
    </w:p>
    <w:p w:rsidR="00507E3B" w:rsidRPr="00BB056F" w:rsidRDefault="00507E3B" w:rsidP="00507E3B">
      <w:pPr>
        <w:pStyle w:val="Default"/>
        <w:ind w:firstLine="567"/>
        <w:jc w:val="both"/>
        <w:rPr>
          <w:sz w:val="26"/>
          <w:szCs w:val="26"/>
        </w:rPr>
      </w:pPr>
      <w:r w:rsidRPr="00BB056F">
        <w:rPr>
          <w:sz w:val="26"/>
          <w:szCs w:val="26"/>
        </w:rPr>
        <w:t>Цільове фінансування Програми благоустрою здійснюватиметься згідно плану заходів на її проведення, що затверджується окремим рішенням сесі</w:t>
      </w:r>
      <w:r>
        <w:rPr>
          <w:sz w:val="26"/>
          <w:szCs w:val="26"/>
        </w:rPr>
        <w:t>ї</w:t>
      </w:r>
      <w:r w:rsidRPr="00BB056F">
        <w:rPr>
          <w:sz w:val="26"/>
          <w:szCs w:val="26"/>
        </w:rPr>
        <w:t xml:space="preserve"> </w:t>
      </w:r>
      <w:r>
        <w:rPr>
          <w:sz w:val="26"/>
          <w:szCs w:val="26"/>
        </w:rPr>
        <w:t>Бучанської</w:t>
      </w:r>
      <w:r w:rsidRPr="00BB056F">
        <w:rPr>
          <w:sz w:val="26"/>
          <w:szCs w:val="26"/>
        </w:rPr>
        <w:t xml:space="preserve"> міської ради, передбачених бюджетом. </w:t>
      </w:r>
    </w:p>
    <w:p w:rsidR="00507E3B" w:rsidRDefault="00507E3B" w:rsidP="00507E3B">
      <w:pPr>
        <w:pStyle w:val="Default"/>
        <w:ind w:firstLine="567"/>
        <w:jc w:val="both"/>
        <w:rPr>
          <w:sz w:val="26"/>
          <w:szCs w:val="26"/>
        </w:rPr>
      </w:pPr>
      <w:r w:rsidRPr="00BB056F">
        <w:rPr>
          <w:sz w:val="26"/>
          <w:szCs w:val="26"/>
        </w:rPr>
        <w:t xml:space="preserve">У ході реалізації заходів Програми благоустрою можливі корегування, зміни, уточнення, 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бюджету, результатів конкурсних переможців торгів та державних </w:t>
      </w:r>
      <w:proofErr w:type="spellStart"/>
      <w:r w:rsidRPr="00BB056F">
        <w:rPr>
          <w:sz w:val="26"/>
          <w:szCs w:val="26"/>
        </w:rPr>
        <w:t>закупівель</w:t>
      </w:r>
      <w:proofErr w:type="spellEnd"/>
      <w:r w:rsidRPr="00BB056F">
        <w:rPr>
          <w:sz w:val="26"/>
          <w:szCs w:val="26"/>
        </w:rPr>
        <w:t xml:space="preserve">, згідно з законодавством. </w:t>
      </w:r>
    </w:p>
    <w:p w:rsidR="00507E3B" w:rsidRPr="00507E3B" w:rsidRDefault="00507E3B" w:rsidP="00507E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E3B" w:rsidRPr="00507E3B" w:rsidRDefault="00507E3B" w:rsidP="00D13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07E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5.Очікувані результати виконання програми:</w:t>
      </w:r>
    </w:p>
    <w:p w:rsidR="00507E3B" w:rsidRPr="00507E3B" w:rsidRDefault="00507E3B" w:rsidP="00507E3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7E3B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Виконання Програми дасть можливість забезпечити:</w:t>
      </w:r>
    </w:p>
    <w:p w:rsidR="009D2FA9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значне покращення санітарного стану та благоустрою </w:t>
      </w:r>
      <w:r w:rsidR="009D2FA9"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населених пунктів громади</w:t>
      </w: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D2FA9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підвищення рівня благоустрою й</w:t>
      </w:r>
      <w:r w:rsidR="009D2FA9"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поліпшення естетичного вигляду населених пунктів громади;</w:t>
      </w:r>
    </w:p>
    <w:p w:rsidR="00507E3B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розвиток та модернізацію мереж зовнішнього освітлення, систем теплопостачання, водопостачання та водовідведення, покрашення якості надання житлово-комунальних послуг;</w:t>
      </w:r>
    </w:p>
    <w:p w:rsidR="00507E3B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відновлення існуючого твердого покриття доріг та тротуарів, влаштування твердого покриття на дорогах</w:t>
      </w:r>
      <w:r w:rsidR="009D2FA9"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комунальної власності на території громади</w:t>
      </w: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забезпечення безпеки дорожнього руху;</w:t>
      </w:r>
    </w:p>
    <w:p w:rsidR="00507E3B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покращення рівня ритуальних послуг, забезпечення охорони та впорядкування кладовищ;</w:t>
      </w:r>
    </w:p>
    <w:p w:rsidR="00507E3B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</w:t>
      </w:r>
      <w:r w:rsidR="009D2FA9"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громади</w:t>
      </w: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07E3B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покращення загального екологічного стану територій, зменшення негативного впливу на оточуюче середовище та довкілля;</w:t>
      </w:r>
    </w:p>
    <w:p w:rsidR="00507E3B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підвищення ефективного функціонування </w:t>
      </w:r>
      <w:r w:rsidR="009D2FA9"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комунальних </w:t>
      </w: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підприємств з питань благоустрою;</w:t>
      </w:r>
    </w:p>
    <w:p w:rsidR="00507E3B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впровадження сучасних технологій та спеціалізованого обладнання;</w:t>
      </w:r>
    </w:p>
    <w:p w:rsidR="00507E3B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виконання низки суспільно значимих для </w:t>
      </w:r>
      <w:r w:rsidR="009D2FA9"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громади</w:t>
      </w: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завдань;</w:t>
      </w:r>
    </w:p>
    <w:p w:rsidR="00507E3B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створення належних умов для проживання мешканців, забезпечення санітарного та епідеміологічного благополуччя;</w:t>
      </w:r>
    </w:p>
    <w:p w:rsidR="00507E3B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підвищення якості житлово-комунальних послуг </w:t>
      </w:r>
      <w:r w:rsidRPr="00D13394"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  <w:t>з урахуванням потреб жінок і чоловіків</w:t>
      </w: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07E3B" w:rsidRPr="00D13394" w:rsidRDefault="00507E3B" w:rsidP="009D2FA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підвищення рівня задоволеності жінок і чоловіків послугами з благоустрою.</w:t>
      </w:r>
    </w:p>
    <w:p w:rsidR="00D73EC5" w:rsidRPr="00D13394" w:rsidRDefault="00D73EC5" w:rsidP="00D73EC5">
      <w:pPr>
        <w:spacing w:after="0"/>
        <w:rPr>
          <w:rFonts w:ascii="Times New Roman" w:hAnsi="Times New Roman" w:cs="Times New Roman"/>
          <w:kern w:val="2"/>
          <w:sz w:val="26"/>
          <w:szCs w:val="26"/>
          <w:lang w:eastAsia="zh-CN" w:bidi="hi-IN"/>
        </w:rPr>
      </w:pPr>
    </w:p>
    <w:p w:rsidR="003820B8" w:rsidRDefault="003820B8" w:rsidP="003820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820B8" w:rsidRPr="003820B8" w:rsidRDefault="003820B8" w:rsidP="003820B8">
      <w:pPr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3820B8" w:rsidRPr="003820B8" w:rsidSect="008F63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43" w:right="707" w:bottom="719" w:left="1701" w:header="426" w:footer="0" w:gutter="0"/>
          <w:cols w:space="720"/>
          <w:formProt w:val="0"/>
          <w:titlePg/>
          <w:docGrid w:linePitch="360"/>
        </w:sectPr>
      </w:pPr>
    </w:p>
    <w:p w:rsidR="00E42E17" w:rsidRPr="00BB056F" w:rsidRDefault="00E42E17" w:rsidP="00BB056F">
      <w:pPr>
        <w:pStyle w:val="Default"/>
        <w:jc w:val="both"/>
        <w:rPr>
          <w:sz w:val="26"/>
          <w:szCs w:val="26"/>
        </w:rPr>
      </w:pPr>
    </w:p>
    <w:tbl>
      <w:tblPr>
        <w:tblW w:w="14670" w:type="dxa"/>
        <w:tblInd w:w="84" w:type="dxa"/>
        <w:tblLayout w:type="fixed"/>
        <w:tblLook w:val="04A0" w:firstRow="1" w:lastRow="0" w:firstColumn="1" w:lastColumn="0" w:noHBand="0" w:noVBand="1"/>
      </w:tblPr>
      <w:tblGrid>
        <w:gridCol w:w="14670"/>
      </w:tblGrid>
      <w:tr w:rsidR="00D73EC5" w:rsidRPr="005A04FF" w:rsidTr="00533AD8">
        <w:tc>
          <w:tcPr>
            <w:tcW w:w="14670" w:type="dxa"/>
            <w:tcBorders>
              <w:top w:val="nil"/>
              <w:left w:val="nil"/>
              <w:bottom w:val="nil"/>
              <w:right w:val="nil"/>
            </w:tcBorders>
          </w:tcPr>
          <w:p w:rsidR="00D73EC5" w:rsidRPr="00D13394" w:rsidRDefault="00D73EC5" w:rsidP="00D13394">
            <w:pPr>
              <w:pStyle w:val="Default"/>
              <w:numPr>
                <w:ilvl w:val="0"/>
                <w:numId w:val="13"/>
              </w:numPr>
              <w:jc w:val="center"/>
              <w:rPr>
                <w:b/>
                <w:sz w:val="26"/>
                <w:szCs w:val="26"/>
              </w:rPr>
            </w:pPr>
            <w:r w:rsidRPr="00D13394">
              <w:rPr>
                <w:b/>
                <w:sz w:val="26"/>
                <w:szCs w:val="26"/>
              </w:rPr>
              <w:t>Обсяги та джерела фінансування Програми благоустрою території населених пунктів Бучанської міської територіальної громади на 2024-2025 роки</w:t>
            </w:r>
          </w:p>
          <w:p w:rsidR="00D73EC5" w:rsidRPr="005A04FF" w:rsidRDefault="00D73EC5" w:rsidP="00533AD8">
            <w:pPr>
              <w:widowControl w:val="0"/>
              <w:ind w:left="14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146"/>
        <w:tblW w:w="14760" w:type="dxa"/>
        <w:jc w:val="center"/>
        <w:tblLayout w:type="fixed"/>
        <w:tblLook w:val="04A0" w:firstRow="1" w:lastRow="0" w:firstColumn="1" w:lastColumn="0" w:noHBand="0" w:noVBand="1"/>
      </w:tblPr>
      <w:tblGrid>
        <w:gridCol w:w="721"/>
        <w:gridCol w:w="2818"/>
        <w:gridCol w:w="4564"/>
        <w:gridCol w:w="3941"/>
        <w:gridCol w:w="2716"/>
      </w:tblGrid>
      <w:tr w:rsidR="00D73EC5" w:rsidRPr="005A04FF" w:rsidTr="00533AD8">
        <w:trPr>
          <w:trHeight w:val="289"/>
          <w:jc w:val="center"/>
        </w:trPr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C5" w:rsidRPr="005A04FF" w:rsidRDefault="00D73EC5" w:rsidP="00533AD8">
            <w:pPr>
              <w:widowControl w:val="0"/>
              <w:spacing w:line="276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 w:rsidRPr="005A04F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№</w:t>
            </w:r>
          </w:p>
          <w:p w:rsidR="00D73EC5" w:rsidRPr="005A04FF" w:rsidRDefault="00D73EC5" w:rsidP="00533AD8">
            <w:pPr>
              <w:widowControl w:val="0"/>
              <w:spacing w:line="276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 w:rsidRPr="005A04F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з/п</w:t>
            </w:r>
          </w:p>
        </w:tc>
        <w:tc>
          <w:tcPr>
            <w:tcW w:w="2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C5" w:rsidRPr="005A04FF" w:rsidRDefault="00D73EC5" w:rsidP="00533A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 w:rsidRPr="005A04F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Обсяг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видатків</w:t>
            </w:r>
            <w:r w:rsidRPr="005A04F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, які планується залучити на виконання Програми, тис. грн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3EC5" w:rsidRPr="005A04FF" w:rsidRDefault="00D73EC5" w:rsidP="00533AD8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</w:p>
          <w:p w:rsidR="00D73EC5" w:rsidRPr="005A04FF" w:rsidRDefault="00D73EC5" w:rsidP="00533AD8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 w:rsidRPr="005A04F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Етапи виконання</w:t>
            </w:r>
          </w:p>
          <w:p w:rsidR="00D73EC5" w:rsidRPr="005A04FF" w:rsidRDefault="00D73EC5" w:rsidP="00533AD8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EC5" w:rsidRPr="005A04FF" w:rsidRDefault="00D73EC5" w:rsidP="00533A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 w:rsidRPr="005A04F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Загальний обсяг фінансування,</w:t>
            </w:r>
          </w:p>
          <w:p w:rsidR="00D73EC5" w:rsidRPr="005A04FF" w:rsidRDefault="00D73EC5" w:rsidP="00533A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 w:rsidRPr="005A04F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тис. грн</w:t>
            </w:r>
          </w:p>
        </w:tc>
      </w:tr>
      <w:tr w:rsidR="00D73EC5" w:rsidRPr="005A04FF" w:rsidTr="00533AD8">
        <w:trPr>
          <w:trHeight w:val="132"/>
          <w:jc w:val="center"/>
        </w:trPr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EC5" w:rsidRPr="005A04FF" w:rsidRDefault="00D73EC5" w:rsidP="00533AD8">
            <w:pPr>
              <w:widowControl w:val="0"/>
              <w:spacing w:line="276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2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3EC5" w:rsidRPr="005A04FF" w:rsidRDefault="00D73EC5" w:rsidP="00533AD8">
            <w:pPr>
              <w:widowControl w:val="0"/>
              <w:spacing w:line="276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C5" w:rsidRPr="005966C6" w:rsidRDefault="005966C6" w:rsidP="00533AD8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en-US" w:bidi="hi-IN"/>
              </w:rPr>
              <w:t>I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етап</w:t>
            </w:r>
          </w:p>
          <w:p w:rsidR="00D73EC5" w:rsidRPr="005A04FF" w:rsidRDefault="00D73EC5" w:rsidP="00533AD8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</w:p>
          <w:p w:rsidR="00D73EC5" w:rsidRPr="005A04FF" w:rsidRDefault="00D73EC5" w:rsidP="00533AD8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2024 рік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5966C6" w:rsidRPr="005966C6" w:rsidRDefault="005966C6" w:rsidP="00707C4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en-US" w:bidi="hi-IN"/>
              </w:rPr>
              <w:t xml:space="preserve">II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етап</w:t>
            </w:r>
          </w:p>
          <w:p w:rsidR="005966C6" w:rsidRDefault="005966C6" w:rsidP="00707C4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val="en-US" w:bidi="hi-IN"/>
              </w:rPr>
            </w:pPr>
          </w:p>
          <w:p w:rsidR="00D73EC5" w:rsidRPr="005A04FF" w:rsidRDefault="00D73EC5" w:rsidP="00707C4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2025 рік</w:t>
            </w:r>
          </w:p>
        </w:tc>
        <w:tc>
          <w:tcPr>
            <w:tcW w:w="2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C5" w:rsidRPr="005A04FF" w:rsidRDefault="00D73EC5" w:rsidP="00533AD8">
            <w:pPr>
              <w:widowControl w:val="0"/>
              <w:spacing w:line="276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</w:tr>
      <w:tr w:rsidR="00D73EC5" w:rsidRPr="005A04FF" w:rsidTr="00707C4B">
        <w:trPr>
          <w:trHeight w:val="1049"/>
          <w:jc w:val="center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C5" w:rsidRPr="005A04FF" w:rsidRDefault="00D73EC5" w:rsidP="00707C4B">
            <w:pPr>
              <w:widowControl w:val="0"/>
              <w:spacing w:after="0" w:line="276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 w:rsidRPr="005A04F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1.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3EC5" w:rsidRPr="005A04FF" w:rsidRDefault="00D73EC5" w:rsidP="00707C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 w:rsidRPr="005A04F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Обсяг </w:t>
            </w:r>
          </w:p>
          <w:p w:rsidR="00D73EC5" w:rsidRPr="005A04FF" w:rsidRDefault="00D73EC5" w:rsidP="00707C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 w:rsidRPr="005A04F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фінансових ресурсів, всього тис. грн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C4B" w:rsidRPr="00707C4B" w:rsidRDefault="007966EF" w:rsidP="00707C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184983760</w:t>
            </w:r>
            <w:r w:rsidR="00975FCF"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,00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3EC5" w:rsidRPr="005A04FF" w:rsidRDefault="00707C4B" w:rsidP="00707C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120969791</w:t>
            </w:r>
            <w:r w:rsidR="00975FCF"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,00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EC5" w:rsidRPr="005A04FF" w:rsidRDefault="00975FCF" w:rsidP="002B3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30595</w:t>
            </w:r>
            <w:r w:rsidR="007966EF"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3</w:t>
            </w:r>
            <w:r w:rsidR="002B38FC"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551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zh-CN"/>
              </w:rPr>
              <w:t>,00</w:t>
            </w:r>
          </w:p>
        </w:tc>
      </w:tr>
    </w:tbl>
    <w:p w:rsidR="00D73EC5" w:rsidRDefault="00D73EC5" w:rsidP="00D73EC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42E17" w:rsidRPr="00BB056F" w:rsidRDefault="00E42E17" w:rsidP="00BB056F">
      <w:pPr>
        <w:pStyle w:val="Default"/>
        <w:jc w:val="both"/>
        <w:rPr>
          <w:sz w:val="26"/>
          <w:szCs w:val="26"/>
        </w:rPr>
      </w:pPr>
    </w:p>
    <w:p w:rsidR="00E42E17" w:rsidRPr="00BB056F" w:rsidRDefault="00E42E17" w:rsidP="00BB056F">
      <w:pPr>
        <w:pStyle w:val="Default"/>
        <w:jc w:val="both"/>
        <w:rPr>
          <w:sz w:val="26"/>
          <w:szCs w:val="26"/>
        </w:rPr>
      </w:pPr>
    </w:p>
    <w:p w:rsidR="00527369" w:rsidRDefault="00527369" w:rsidP="00E42E17">
      <w:pPr>
        <w:pStyle w:val="Default"/>
        <w:jc w:val="center"/>
        <w:rPr>
          <w:b/>
          <w:bCs/>
          <w:sz w:val="26"/>
          <w:szCs w:val="26"/>
        </w:rPr>
        <w:sectPr w:rsidR="00527369" w:rsidSect="00527369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BB056F" w:rsidRPr="00BB056F" w:rsidRDefault="00D13394" w:rsidP="00E42E17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7</w:t>
      </w:r>
      <w:r w:rsidR="00BB056F" w:rsidRPr="00BB056F">
        <w:rPr>
          <w:b/>
          <w:bCs/>
          <w:sz w:val="26"/>
          <w:szCs w:val="26"/>
        </w:rPr>
        <w:t xml:space="preserve">. Строки, </w:t>
      </w:r>
      <w:r w:rsidR="00455A61">
        <w:rPr>
          <w:b/>
          <w:bCs/>
          <w:sz w:val="26"/>
          <w:szCs w:val="26"/>
        </w:rPr>
        <w:t>та етапи виконання Програми</w:t>
      </w:r>
    </w:p>
    <w:p w:rsidR="00BB056F" w:rsidRDefault="00BB056F" w:rsidP="00CE1759">
      <w:pPr>
        <w:pStyle w:val="Default"/>
        <w:ind w:firstLine="567"/>
        <w:jc w:val="both"/>
        <w:rPr>
          <w:sz w:val="26"/>
          <w:szCs w:val="26"/>
        </w:rPr>
      </w:pPr>
      <w:r w:rsidRPr="00BB056F">
        <w:rPr>
          <w:sz w:val="26"/>
          <w:szCs w:val="26"/>
        </w:rPr>
        <w:t>Виконання Програми благоу</w:t>
      </w:r>
      <w:r w:rsidR="00E42E17">
        <w:rPr>
          <w:sz w:val="26"/>
          <w:szCs w:val="26"/>
        </w:rPr>
        <w:t>строю передбачено на період 2024-2025</w:t>
      </w:r>
      <w:r w:rsidRPr="00BB056F">
        <w:rPr>
          <w:sz w:val="26"/>
          <w:szCs w:val="26"/>
        </w:rPr>
        <w:t xml:space="preserve"> роки щорічним аналізом використання коштів на заплановані роботи. </w:t>
      </w:r>
    </w:p>
    <w:p w:rsidR="00032D23" w:rsidRDefault="00032D23" w:rsidP="00CE1759">
      <w:pPr>
        <w:pStyle w:val="Default"/>
        <w:ind w:firstLine="567"/>
        <w:jc w:val="both"/>
        <w:rPr>
          <w:sz w:val="26"/>
          <w:szCs w:val="26"/>
        </w:rPr>
      </w:pPr>
    </w:p>
    <w:p w:rsidR="00032D23" w:rsidRPr="00D13394" w:rsidRDefault="00032D23" w:rsidP="00D13394">
      <w:pPr>
        <w:pStyle w:val="a4"/>
        <w:numPr>
          <w:ilvl w:val="0"/>
          <w:numId w:val="14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33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Координація та контроль за ходом виконання програми</w:t>
      </w:r>
    </w:p>
    <w:p w:rsidR="00032D23" w:rsidRPr="005E1F5F" w:rsidRDefault="00032D23" w:rsidP="005E1F5F">
      <w:pPr>
        <w:widowControl w:val="0"/>
        <w:spacing w:after="0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Виконання Програми здійснюється шляхом реалізації її заходів і завдань виконавцями Програми: </w:t>
      </w:r>
      <w:r w:rsidRPr="005E1F5F">
        <w:rPr>
          <w:rFonts w:ascii="Times New Roman" w:hAnsi="Times New Roman" w:cs="Times New Roman"/>
          <w:bCs/>
          <w:sz w:val="26"/>
          <w:szCs w:val="26"/>
        </w:rPr>
        <w:t>Фінансове управління</w:t>
      </w:r>
      <w:r w:rsidR="005E1F5F" w:rsidRP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Бучанської </w:t>
      </w:r>
      <w:r w:rsidR="005E1F5F"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міської ради</w:t>
      </w:r>
      <w:r w:rsidRPr="005E1F5F">
        <w:rPr>
          <w:rFonts w:ascii="Times New Roman" w:hAnsi="Times New Roman" w:cs="Times New Roman"/>
          <w:bCs/>
          <w:sz w:val="26"/>
          <w:szCs w:val="26"/>
        </w:rPr>
        <w:t>, комунальні підприємства Бучанської міської ради: ПКПП «</w:t>
      </w:r>
      <w:proofErr w:type="spellStart"/>
      <w:r w:rsidRPr="005E1F5F">
        <w:rPr>
          <w:rFonts w:ascii="Times New Roman" w:hAnsi="Times New Roman" w:cs="Times New Roman"/>
          <w:bCs/>
          <w:sz w:val="26"/>
          <w:szCs w:val="26"/>
        </w:rPr>
        <w:t>Теплокомунсервіс</w:t>
      </w:r>
      <w:proofErr w:type="spellEnd"/>
      <w:r w:rsidRPr="005E1F5F">
        <w:rPr>
          <w:rFonts w:ascii="Times New Roman" w:hAnsi="Times New Roman" w:cs="Times New Roman"/>
          <w:bCs/>
          <w:sz w:val="26"/>
          <w:szCs w:val="26"/>
        </w:rPr>
        <w:t>»; «</w:t>
      </w:r>
      <w:proofErr w:type="spellStart"/>
      <w:r w:rsidRPr="005E1F5F">
        <w:rPr>
          <w:rFonts w:ascii="Times New Roman" w:hAnsi="Times New Roman" w:cs="Times New Roman"/>
          <w:bCs/>
          <w:sz w:val="26"/>
          <w:szCs w:val="26"/>
        </w:rPr>
        <w:t>Бучасервіс</w:t>
      </w:r>
      <w:proofErr w:type="spellEnd"/>
      <w:r w:rsidRPr="005E1F5F">
        <w:rPr>
          <w:rFonts w:ascii="Times New Roman" w:hAnsi="Times New Roman" w:cs="Times New Roman"/>
          <w:bCs/>
          <w:sz w:val="26"/>
          <w:szCs w:val="26"/>
        </w:rPr>
        <w:t>»; «</w:t>
      </w:r>
      <w:proofErr w:type="spellStart"/>
      <w:r w:rsidRPr="005E1F5F">
        <w:rPr>
          <w:rFonts w:ascii="Times New Roman" w:hAnsi="Times New Roman" w:cs="Times New Roman"/>
          <w:bCs/>
          <w:sz w:val="26"/>
          <w:szCs w:val="26"/>
        </w:rPr>
        <w:t>Бучатранссервіс</w:t>
      </w:r>
      <w:proofErr w:type="spellEnd"/>
      <w:r w:rsidRPr="005E1F5F">
        <w:rPr>
          <w:rFonts w:ascii="Times New Roman" w:hAnsi="Times New Roman" w:cs="Times New Roman"/>
          <w:bCs/>
          <w:sz w:val="26"/>
          <w:szCs w:val="26"/>
        </w:rPr>
        <w:t>»; «</w:t>
      </w:r>
      <w:proofErr w:type="spellStart"/>
      <w:r w:rsidRPr="005E1F5F">
        <w:rPr>
          <w:rFonts w:ascii="Times New Roman" w:hAnsi="Times New Roman" w:cs="Times New Roman"/>
          <w:bCs/>
          <w:sz w:val="26"/>
          <w:szCs w:val="26"/>
        </w:rPr>
        <w:t>Бучазеленбуд</w:t>
      </w:r>
      <w:proofErr w:type="spellEnd"/>
      <w:r w:rsidRPr="005E1F5F">
        <w:rPr>
          <w:rFonts w:ascii="Times New Roman" w:hAnsi="Times New Roman" w:cs="Times New Roman"/>
          <w:bCs/>
          <w:sz w:val="26"/>
          <w:szCs w:val="26"/>
        </w:rPr>
        <w:t>».</w:t>
      </w:r>
    </w:p>
    <w:p w:rsidR="00032D23" w:rsidRPr="005E1F5F" w:rsidRDefault="00032D23" w:rsidP="00032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заходів, завдань та досягненням очікуваних результатів Програми здійснюється виконавчим комітетом </w:t>
      </w:r>
      <w:r w:rsidRP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Бучанської 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міської ради</w:t>
      </w:r>
      <w:r w:rsidRP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управлінням </w:t>
      </w:r>
      <w:r w:rsidRP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житлово - 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комунального господарства</w:t>
      </w:r>
      <w:r w:rsidRP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благоустрою Бучанської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ради. </w:t>
      </w:r>
    </w:p>
    <w:p w:rsidR="00032D23" w:rsidRPr="00032D23" w:rsidRDefault="00032D23" w:rsidP="00032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>Зміни до Програми вносяться  за процедурою, передбаченою розділами Порядку.</w:t>
      </w:r>
    </w:p>
    <w:p w:rsidR="00032D23" w:rsidRPr="00032D23" w:rsidRDefault="00032D23" w:rsidP="00032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правлінням </w:t>
      </w:r>
      <w:r w:rsidRP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житлово - 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комунального господарства</w:t>
      </w:r>
      <w:r w:rsidRP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благоустрою Бучанської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  <w:r w:rsidRP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здійснення моніторингу Програми щоквартально, до 15 числа, наступного за звітним періодом місяця, подає д</w:t>
      </w:r>
      <w:r w:rsidR="005E1F5F" w:rsidRP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>о відділу економічного розвитку та</w:t>
      </w:r>
      <w:r w:rsid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інвестицій Бучанської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інформацію про стан та результати виконання заходів Програми. </w:t>
      </w:r>
    </w:p>
    <w:p w:rsidR="00032D23" w:rsidRPr="00032D23" w:rsidRDefault="00032D23" w:rsidP="00032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>Щорічний звіт про виконання кожного етапу Програми має бути винесений на розгляд постійно</w:t>
      </w:r>
      <w:r w:rsid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діючої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комісії </w:t>
      </w:r>
      <w:r w:rsid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ради, на яку покладений контроль за її виконанням.</w:t>
      </w:r>
    </w:p>
    <w:p w:rsidR="00032D23" w:rsidRPr="00032D23" w:rsidRDefault="00032D23" w:rsidP="00032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Щорічний 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</w:t>
      </w:r>
      <w:r w:rsidR="005E1F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Бучанської </w:t>
      </w:r>
      <w:r w:rsidRPr="00032D23">
        <w:rPr>
          <w:rFonts w:ascii="Times New Roman" w:eastAsia="Times New Roman" w:hAnsi="Times New Roman" w:cs="Times New Roman"/>
          <w:sz w:val="26"/>
          <w:szCs w:val="26"/>
          <w:lang w:eastAsia="ru-RU"/>
        </w:rPr>
        <w:t>міської ради для інформування територіальної громади міста.</w:t>
      </w:r>
    </w:p>
    <w:p w:rsidR="005A04FF" w:rsidRPr="005A04FF" w:rsidRDefault="005A04FF" w:rsidP="005A04FF">
      <w:pPr>
        <w:ind w:left="12744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zh-CN"/>
        </w:rPr>
      </w:pPr>
    </w:p>
    <w:p w:rsidR="00E2116F" w:rsidRPr="00E2116F" w:rsidRDefault="00E2116F" w:rsidP="00E2116F">
      <w:pPr>
        <w:rPr>
          <w:rFonts w:ascii="Times New Roman" w:hAnsi="Times New Roman" w:cs="Times New Roman"/>
          <w:bCs/>
          <w:sz w:val="28"/>
          <w:szCs w:val="28"/>
        </w:rPr>
      </w:pPr>
      <w:r w:rsidRPr="00E2116F">
        <w:rPr>
          <w:rFonts w:ascii="Times New Roman" w:hAnsi="Times New Roman" w:cs="Times New Roman"/>
          <w:bCs/>
          <w:sz w:val="28"/>
          <w:szCs w:val="28"/>
        </w:rPr>
        <w:t xml:space="preserve">Секретар ради </w:t>
      </w:r>
      <w:r w:rsidRPr="00E2116F">
        <w:rPr>
          <w:rFonts w:ascii="Times New Roman" w:hAnsi="Times New Roman" w:cs="Times New Roman"/>
          <w:bCs/>
          <w:sz w:val="28"/>
          <w:szCs w:val="28"/>
        </w:rPr>
        <w:tab/>
      </w:r>
      <w:r w:rsidRPr="00E2116F">
        <w:rPr>
          <w:rFonts w:ascii="Times New Roman" w:hAnsi="Times New Roman" w:cs="Times New Roman"/>
          <w:bCs/>
          <w:sz w:val="28"/>
          <w:szCs w:val="28"/>
        </w:rPr>
        <w:tab/>
      </w:r>
      <w:r w:rsidRPr="00E2116F">
        <w:rPr>
          <w:rFonts w:ascii="Times New Roman" w:hAnsi="Times New Roman" w:cs="Times New Roman"/>
          <w:bCs/>
          <w:sz w:val="28"/>
          <w:szCs w:val="28"/>
        </w:rPr>
        <w:tab/>
      </w:r>
      <w:r w:rsidRPr="00E2116F">
        <w:rPr>
          <w:rFonts w:ascii="Times New Roman" w:hAnsi="Times New Roman" w:cs="Times New Roman"/>
          <w:bCs/>
          <w:sz w:val="28"/>
          <w:szCs w:val="28"/>
        </w:rPr>
        <w:tab/>
      </w:r>
      <w:r w:rsidRPr="00E2116F">
        <w:rPr>
          <w:rFonts w:ascii="Times New Roman" w:hAnsi="Times New Roman" w:cs="Times New Roman"/>
          <w:bCs/>
          <w:sz w:val="28"/>
          <w:szCs w:val="28"/>
        </w:rPr>
        <w:tab/>
      </w:r>
      <w:r w:rsidRPr="00E2116F">
        <w:rPr>
          <w:rFonts w:ascii="Times New Roman" w:hAnsi="Times New Roman" w:cs="Times New Roman"/>
          <w:bCs/>
          <w:sz w:val="28"/>
          <w:szCs w:val="28"/>
        </w:rPr>
        <w:tab/>
      </w:r>
      <w:r w:rsidRPr="00E2116F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E2116F">
        <w:rPr>
          <w:rFonts w:ascii="Times New Roman" w:hAnsi="Times New Roman" w:cs="Times New Roman"/>
          <w:bCs/>
          <w:sz w:val="28"/>
          <w:szCs w:val="28"/>
        </w:rPr>
        <w:t>Тарас ШАПРАВСЬКИЙ</w:t>
      </w:r>
    </w:p>
    <w:p w:rsidR="00E2116F" w:rsidRPr="00E2116F" w:rsidRDefault="00E2116F" w:rsidP="00E2116F">
      <w:pPr>
        <w:rPr>
          <w:rFonts w:ascii="Times New Roman" w:hAnsi="Times New Roman" w:cs="Times New Roman"/>
          <w:bCs/>
          <w:sz w:val="28"/>
          <w:szCs w:val="28"/>
        </w:rPr>
      </w:pPr>
    </w:p>
    <w:p w:rsidR="00E2116F" w:rsidRPr="00E2116F" w:rsidRDefault="00E2116F" w:rsidP="00E2116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2116F">
        <w:rPr>
          <w:rFonts w:ascii="Times New Roman" w:hAnsi="Times New Roman" w:cs="Times New Roman"/>
          <w:bCs/>
          <w:sz w:val="28"/>
          <w:szCs w:val="28"/>
        </w:rPr>
        <w:t xml:space="preserve">Начальник інспекції з благоустрою </w:t>
      </w:r>
    </w:p>
    <w:p w:rsidR="00E2116F" w:rsidRPr="00E2116F" w:rsidRDefault="00E2116F" w:rsidP="00E2116F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2116F">
        <w:rPr>
          <w:rFonts w:ascii="Times New Roman" w:hAnsi="Times New Roman" w:cs="Times New Roman"/>
          <w:bCs/>
          <w:sz w:val="28"/>
          <w:szCs w:val="28"/>
        </w:rPr>
        <w:t xml:space="preserve">управління житлово - комунального </w:t>
      </w:r>
      <w:r w:rsidRPr="00E2116F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E2116F">
        <w:rPr>
          <w:rFonts w:ascii="Times New Roman" w:hAnsi="Times New Roman" w:cs="Times New Roman"/>
          <w:bCs/>
          <w:sz w:val="28"/>
          <w:szCs w:val="28"/>
        </w:rPr>
        <w:t>Ярослав ДУЧЕНКО</w:t>
      </w:r>
    </w:p>
    <w:p w:rsidR="00507E3B" w:rsidRDefault="00507E3B" w:rsidP="005D3DA5">
      <w:pPr>
        <w:pStyle w:val="Default"/>
        <w:jc w:val="center"/>
        <w:rPr>
          <w:rFonts w:eastAsia="Calibri"/>
          <w:bCs/>
          <w:sz w:val="28"/>
          <w:szCs w:val="28"/>
          <w:lang w:eastAsia="zh-CN"/>
        </w:rPr>
      </w:pPr>
    </w:p>
    <w:p w:rsidR="00527369" w:rsidRDefault="00527369" w:rsidP="00222F9E">
      <w:pPr>
        <w:pStyle w:val="Default"/>
        <w:rPr>
          <w:rFonts w:eastAsia="Calibri"/>
          <w:bCs/>
          <w:sz w:val="28"/>
          <w:szCs w:val="28"/>
          <w:lang w:eastAsia="zh-CN"/>
        </w:rPr>
        <w:sectPr w:rsidR="00527369" w:rsidSect="0052736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141A35" w:rsidRPr="00141A35" w:rsidRDefault="00141A35" w:rsidP="00222F9E">
      <w:pPr>
        <w:pStyle w:val="Default"/>
        <w:rPr>
          <w:b/>
          <w:sz w:val="28"/>
          <w:szCs w:val="28"/>
        </w:rPr>
      </w:pPr>
    </w:p>
    <w:sectPr w:rsidR="00141A35" w:rsidRPr="00141A35" w:rsidSect="00527369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3E6" w:rsidRDefault="00B933E6" w:rsidP="00862B96">
      <w:pPr>
        <w:spacing w:after="0" w:line="240" w:lineRule="auto"/>
      </w:pPr>
      <w:r>
        <w:separator/>
      </w:r>
    </w:p>
  </w:endnote>
  <w:endnote w:type="continuationSeparator" w:id="0">
    <w:p w:rsidR="00B933E6" w:rsidRDefault="00B933E6" w:rsidP="00862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80" w:rsidRDefault="008F6380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80" w:rsidRDefault="008F6380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80" w:rsidRDefault="008F638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3E6" w:rsidRDefault="00B933E6" w:rsidP="00862B96">
      <w:pPr>
        <w:spacing w:after="0" w:line="240" w:lineRule="auto"/>
      </w:pPr>
      <w:r>
        <w:separator/>
      </w:r>
    </w:p>
  </w:footnote>
  <w:footnote w:type="continuationSeparator" w:id="0">
    <w:p w:rsidR="00B933E6" w:rsidRDefault="00B933E6" w:rsidP="00862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80" w:rsidRDefault="008F6380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3031"/>
      <w:docPartObj>
        <w:docPartGallery w:val="Page Numbers (Top of Page)"/>
        <w:docPartUnique/>
      </w:docPartObj>
    </w:sdtPr>
    <w:sdtEndPr/>
    <w:sdtContent>
      <w:p w:rsidR="00222F9E" w:rsidRDefault="00222F9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D85" w:rsidRPr="00817D85">
          <w:rPr>
            <w:noProof/>
            <w:lang w:val="ru-RU"/>
          </w:rPr>
          <w:t>8</w:t>
        </w:r>
        <w:r>
          <w:fldChar w:fldCharType="end"/>
        </w:r>
      </w:p>
    </w:sdtContent>
  </w:sdt>
  <w:p w:rsidR="00855983" w:rsidRDefault="00855983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380" w:rsidRDefault="008F6380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0FE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4D49"/>
    <w:multiLevelType w:val="multilevel"/>
    <w:tmpl w:val="540E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A468F"/>
    <w:multiLevelType w:val="hybridMultilevel"/>
    <w:tmpl w:val="AC026B9A"/>
    <w:lvl w:ilvl="0" w:tplc="7834CC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A1BA0"/>
    <w:multiLevelType w:val="multilevel"/>
    <w:tmpl w:val="FDA09C9C"/>
    <w:lvl w:ilvl="0">
      <w:start w:val="1"/>
      <w:numFmt w:val="decimal"/>
      <w:lvlText w:val="%1."/>
      <w:lvlJc w:val="left"/>
      <w:pPr>
        <w:tabs>
          <w:tab w:val="num" w:pos="0"/>
        </w:tabs>
        <w:ind w:left="1081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E43C3"/>
    <w:multiLevelType w:val="hybridMultilevel"/>
    <w:tmpl w:val="AF445F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0740C"/>
    <w:multiLevelType w:val="hybridMultilevel"/>
    <w:tmpl w:val="7CC4C6F4"/>
    <w:lvl w:ilvl="0" w:tplc="1EDC49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3729FF"/>
    <w:multiLevelType w:val="hybridMultilevel"/>
    <w:tmpl w:val="025E09F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A21D0"/>
    <w:multiLevelType w:val="hybridMultilevel"/>
    <w:tmpl w:val="C884EFB2"/>
    <w:lvl w:ilvl="0" w:tplc="04A0D9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A07DF"/>
    <w:multiLevelType w:val="hybridMultilevel"/>
    <w:tmpl w:val="24F40F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76F29"/>
    <w:multiLevelType w:val="hybridMultilevel"/>
    <w:tmpl w:val="62502542"/>
    <w:lvl w:ilvl="0" w:tplc="3FB8C718">
      <w:start w:val="2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1" w15:restartNumberingAfterBreak="0">
    <w:nsid w:val="674C0A87"/>
    <w:multiLevelType w:val="hybridMultilevel"/>
    <w:tmpl w:val="20D014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B26DAA"/>
    <w:multiLevelType w:val="hybridMultilevel"/>
    <w:tmpl w:val="B832FCBC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C5FDA3"/>
    <w:multiLevelType w:val="hybridMultilevel"/>
    <w:tmpl w:val="25C732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9405F57"/>
    <w:multiLevelType w:val="hybridMultilevel"/>
    <w:tmpl w:val="B20C2DD8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C551FE0"/>
    <w:multiLevelType w:val="hybridMultilevel"/>
    <w:tmpl w:val="BE2EA18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8688F"/>
    <w:multiLevelType w:val="hybridMultilevel"/>
    <w:tmpl w:val="F4D8AEA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3"/>
  </w:num>
  <w:num w:numId="5">
    <w:abstractNumId w:val="1"/>
  </w:num>
  <w:num w:numId="6">
    <w:abstractNumId w:val="8"/>
  </w:num>
  <w:num w:numId="7">
    <w:abstractNumId w:val="14"/>
  </w:num>
  <w:num w:numId="8">
    <w:abstractNumId w:val="11"/>
  </w:num>
  <w:num w:numId="9">
    <w:abstractNumId w:val="6"/>
  </w:num>
  <w:num w:numId="10">
    <w:abstractNumId w:val="12"/>
  </w:num>
  <w:num w:numId="11">
    <w:abstractNumId w:val="16"/>
  </w:num>
  <w:num w:numId="12">
    <w:abstractNumId w:val="15"/>
  </w:num>
  <w:num w:numId="13">
    <w:abstractNumId w:val="5"/>
  </w:num>
  <w:num w:numId="14">
    <w:abstractNumId w:val="7"/>
  </w:num>
  <w:num w:numId="15">
    <w:abstractNumId w:val="10"/>
  </w:num>
  <w:num w:numId="16">
    <w:abstractNumId w:val="0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F90"/>
    <w:rsid w:val="00012F1A"/>
    <w:rsid w:val="00012F62"/>
    <w:rsid w:val="000175F0"/>
    <w:rsid w:val="000179FB"/>
    <w:rsid w:val="00032347"/>
    <w:rsid w:val="00032D23"/>
    <w:rsid w:val="00037772"/>
    <w:rsid w:val="00046DC2"/>
    <w:rsid w:val="000671C8"/>
    <w:rsid w:val="000732E0"/>
    <w:rsid w:val="00093953"/>
    <w:rsid w:val="000B528C"/>
    <w:rsid w:val="000D741A"/>
    <w:rsid w:val="00112344"/>
    <w:rsid w:val="00113A4F"/>
    <w:rsid w:val="00141A35"/>
    <w:rsid w:val="0014208C"/>
    <w:rsid w:val="00170177"/>
    <w:rsid w:val="001706F1"/>
    <w:rsid w:val="00186087"/>
    <w:rsid w:val="00196E25"/>
    <w:rsid w:val="001C27C0"/>
    <w:rsid w:val="001E0A68"/>
    <w:rsid w:val="001E62E8"/>
    <w:rsid w:val="001F7416"/>
    <w:rsid w:val="001F75F2"/>
    <w:rsid w:val="002053A3"/>
    <w:rsid w:val="00212C21"/>
    <w:rsid w:val="00217405"/>
    <w:rsid w:val="00222F9E"/>
    <w:rsid w:val="00236986"/>
    <w:rsid w:val="00256145"/>
    <w:rsid w:val="0025622A"/>
    <w:rsid w:val="002735B1"/>
    <w:rsid w:val="00287989"/>
    <w:rsid w:val="00290ADA"/>
    <w:rsid w:val="002967EC"/>
    <w:rsid w:val="002A36FE"/>
    <w:rsid w:val="002B0A25"/>
    <w:rsid w:val="002B1459"/>
    <w:rsid w:val="002B38FC"/>
    <w:rsid w:val="002D1209"/>
    <w:rsid w:val="002D6AF9"/>
    <w:rsid w:val="002E565C"/>
    <w:rsid w:val="002F645E"/>
    <w:rsid w:val="002F7AAB"/>
    <w:rsid w:val="00317C1C"/>
    <w:rsid w:val="00333ABB"/>
    <w:rsid w:val="003455F7"/>
    <w:rsid w:val="00345A0E"/>
    <w:rsid w:val="003467AA"/>
    <w:rsid w:val="0035590A"/>
    <w:rsid w:val="003601AF"/>
    <w:rsid w:val="00362C4B"/>
    <w:rsid w:val="0036444B"/>
    <w:rsid w:val="0036656B"/>
    <w:rsid w:val="003820B8"/>
    <w:rsid w:val="003A05AC"/>
    <w:rsid w:val="003A2ADE"/>
    <w:rsid w:val="003A642F"/>
    <w:rsid w:val="003D712B"/>
    <w:rsid w:val="003F4A34"/>
    <w:rsid w:val="003F4CA2"/>
    <w:rsid w:val="003F6405"/>
    <w:rsid w:val="00411324"/>
    <w:rsid w:val="00420873"/>
    <w:rsid w:val="00455A61"/>
    <w:rsid w:val="0046011B"/>
    <w:rsid w:val="00467582"/>
    <w:rsid w:val="00477450"/>
    <w:rsid w:val="004808D7"/>
    <w:rsid w:val="00490170"/>
    <w:rsid w:val="00495923"/>
    <w:rsid w:val="00496328"/>
    <w:rsid w:val="004B2EA6"/>
    <w:rsid w:val="004B6AD0"/>
    <w:rsid w:val="004C1147"/>
    <w:rsid w:val="004C2B82"/>
    <w:rsid w:val="004D367E"/>
    <w:rsid w:val="004E6185"/>
    <w:rsid w:val="004F52DD"/>
    <w:rsid w:val="004F6A2F"/>
    <w:rsid w:val="00507E3B"/>
    <w:rsid w:val="0051407E"/>
    <w:rsid w:val="00527369"/>
    <w:rsid w:val="00530886"/>
    <w:rsid w:val="00533AD8"/>
    <w:rsid w:val="00536F59"/>
    <w:rsid w:val="00552818"/>
    <w:rsid w:val="0055626A"/>
    <w:rsid w:val="005749E0"/>
    <w:rsid w:val="00593BCC"/>
    <w:rsid w:val="005966C6"/>
    <w:rsid w:val="005A04FF"/>
    <w:rsid w:val="005B0E1E"/>
    <w:rsid w:val="005B7D18"/>
    <w:rsid w:val="005C0152"/>
    <w:rsid w:val="005D3DA5"/>
    <w:rsid w:val="005D583A"/>
    <w:rsid w:val="005E1A00"/>
    <w:rsid w:val="005E1F5F"/>
    <w:rsid w:val="00600AB5"/>
    <w:rsid w:val="00616EF2"/>
    <w:rsid w:val="00624AC0"/>
    <w:rsid w:val="00627817"/>
    <w:rsid w:val="00645F4E"/>
    <w:rsid w:val="00654848"/>
    <w:rsid w:val="0066649A"/>
    <w:rsid w:val="00685FBD"/>
    <w:rsid w:val="006A0B73"/>
    <w:rsid w:val="006A631A"/>
    <w:rsid w:val="006B204D"/>
    <w:rsid w:val="006C14CB"/>
    <w:rsid w:val="006C2C76"/>
    <w:rsid w:val="006D18B3"/>
    <w:rsid w:val="006D4FC7"/>
    <w:rsid w:val="006F1C5D"/>
    <w:rsid w:val="006F578F"/>
    <w:rsid w:val="00707C4B"/>
    <w:rsid w:val="00710B6B"/>
    <w:rsid w:val="007111DA"/>
    <w:rsid w:val="00712C8E"/>
    <w:rsid w:val="00713AC8"/>
    <w:rsid w:val="00726F48"/>
    <w:rsid w:val="00727DF9"/>
    <w:rsid w:val="0073033A"/>
    <w:rsid w:val="007311FC"/>
    <w:rsid w:val="007410BD"/>
    <w:rsid w:val="00751215"/>
    <w:rsid w:val="007518CC"/>
    <w:rsid w:val="00762CCE"/>
    <w:rsid w:val="00763420"/>
    <w:rsid w:val="00770324"/>
    <w:rsid w:val="00780B0C"/>
    <w:rsid w:val="00786A0F"/>
    <w:rsid w:val="007966EF"/>
    <w:rsid w:val="007A4F79"/>
    <w:rsid w:val="007B0CFC"/>
    <w:rsid w:val="007B1642"/>
    <w:rsid w:val="007C526D"/>
    <w:rsid w:val="007D20A2"/>
    <w:rsid w:val="007E7890"/>
    <w:rsid w:val="007F25ED"/>
    <w:rsid w:val="0080434D"/>
    <w:rsid w:val="008071A4"/>
    <w:rsid w:val="00813936"/>
    <w:rsid w:val="00816515"/>
    <w:rsid w:val="00817D85"/>
    <w:rsid w:val="00826396"/>
    <w:rsid w:val="00834166"/>
    <w:rsid w:val="00855983"/>
    <w:rsid w:val="00862B96"/>
    <w:rsid w:val="00872D16"/>
    <w:rsid w:val="00890369"/>
    <w:rsid w:val="008924AC"/>
    <w:rsid w:val="008970CB"/>
    <w:rsid w:val="008B32F6"/>
    <w:rsid w:val="008B7690"/>
    <w:rsid w:val="008C1C9C"/>
    <w:rsid w:val="008D71EE"/>
    <w:rsid w:val="008F6380"/>
    <w:rsid w:val="00903BBC"/>
    <w:rsid w:val="009050CC"/>
    <w:rsid w:val="009062C2"/>
    <w:rsid w:val="00926224"/>
    <w:rsid w:val="009369A1"/>
    <w:rsid w:val="00937EA1"/>
    <w:rsid w:val="00950633"/>
    <w:rsid w:val="009547DD"/>
    <w:rsid w:val="00955F66"/>
    <w:rsid w:val="00965A53"/>
    <w:rsid w:val="00975FCF"/>
    <w:rsid w:val="00994223"/>
    <w:rsid w:val="00996B9A"/>
    <w:rsid w:val="009A53F3"/>
    <w:rsid w:val="009A7F5B"/>
    <w:rsid w:val="009B29BE"/>
    <w:rsid w:val="009C70EF"/>
    <w:rsid w:val="009D2FA9"/>
    <w:rsid w:val="009D7A1C"/>
    <w:rsid w:val="00A01892"/>
    <w:rsid w:val="00A15DF9"/>
    <w:rsid w:val="00A46B7A"/>
    <w:rsid w:val="00A83E24"/>
    <w:rsid w:val="00A90D75"/>
    <w:rsid w:val="00A95728"/>
    <w:rsid w:val="00AB4433"/>
    <w:rsid w:val="00AB623D"/>
    <w:rsid w:val="00AC0B33"/>
    <w:rsid w:val="00AC50ED"/>
    <w:rsid w:val="00AD12E4"/>
    <w:rsid w:val="00AD2B0D"/>
    <w:rsid w:val="00AD4B5A"/>
    <w:rsid w:val="00AE2A78"/>
    <w:rsid w:val="00AF3E29"/>
    <w:rsid w:val="00AF3E6D"/>
    <w:rsid w:val="00AF44F3"/>
    <w:rsid w:val="00AF48BF"/>
    <w:rsid w:val="00AF59DB"/>
    <w:rsid w:val="00AF6A80"/>
    <w:rsid w:val="00B314C9"/>
    <w:rsid w:val="00B31631"/>
    <w:rsid w:val="00B45ABE"/>
    <w:rsid w:val="00B56FAE"/>
    <w:rsid w:val="00B60EBD"/>
    <w:rsid w:val="00B63B1A"/>
    <w:rsid w:val="00B670DF"/>
    <w:rsid w:val="00B75B04"/>
    <w:rsid w:val="00B933E6"/>
    <w:rsid w:val="00BB0074"/>
    <w:rsid w:val="00BB056F"/>
    <w:rsid w:val="00BB7205"/>
    <w:rsid w:val="00BD1AF4"/>
    <w:rsid w:val="00BD1D76"/>
    <w:rsid w:val="00BD468B"/>
    <w:rsid w:val="00BD536E"/>
    <w:rsid w:val="00BD7C4C"/>
    <w:rsid w:val="00BE3006"/>
    <w:rsid w:val="00BE3524"/>
    <w:rsid w:val="00BF2F15"/>
    <w:rsid w:val="00C070C3"/>
    <w:rsid w:val="00C11D4C"/>
    <w:rsid w:val="00C13587"/>
    <w:rsid w:val="00C416E8"/>
    <w:rsid w:val="00C44597"/>
    <w:rsid w:val="00C537AE"/>
    <w:rsid w:val="00C558EC"/>
    <w:rsid w:val="00C60BD5"/>
    <w:rsid w:val="00C63C49"/>
    <w:rsid w:val="00C64AFC"/>
    <w:rsid w:val="00C667EE"/>
    <w:rsid w:val="00C71ECB"/>
    <w:rsid w:val="00C748D5"/>
    <w:rsid w:val="00C76F3D"/>
    <w:rsid w:val="00C819B0"/>
    <w:rsid w:val="00C82AF8"/>
    <w:rsid w:val="00C859D4"/>
    <w:rsid w:val="00CA2113"/>
    <w:rsid w:val="00CC38FB"/>
    <w:rsid w:val="00CD2FEF"/>
    <w:rsid w:val="00CE1759"/>
    <w:rsid w:val="00CE220E"/>
    <w:rsid w:val="00D13394"/>
    <w:rsid w:val="00D239C1"/>
    <w:rsid w:val="00D24108"/>
    <w:rsid w:val="00D275E5"/>
    <w:rsid w:val="00D513D8"/>
    <w:rsid w:val="00D52A2E"/>
    <w:rsid w:val="00D53F90"/>
    <w:rsid w:val="00D54EFA"/>
    <w:rsid w:val="00D73EC5"/>
    <w:rsid w:val="00D775F0"/>
    <w:rsid w:val="00D81324"/>
    <w:rsid w:val="00D9180F"/>
    <w:rsid w:val="00D91B6D"/>
    <w:rsid w:val="00D97A74"/>
    <w:rsid w:val="00DB1001"/>
    <w:rsid w:val="00DC339B"/>
    <w:rsid w:val="00DC4905"/>
    <w:rsid w:val="00DD29EB"/>
    <w:rsid w:val="00DD41DC"/>
    <w:rsid w:val="00DE3D4C"/>
    <w:rsid w:val="00DE7150"/>
    <w:rsid w:val="00DF0C53"/>
    <w:rsid w:val="00E06B74"/>
    <w:rsid w:val="00E17A7D"/>
    <w:rsid w:val="00E2116F"/>
    <w:rsid w:val="00E35700"/>
    <w:rsid w:val="00E42E17"/>
    <w:rsid w:val="00E501EC"/>
    <w:rsid w:val="00E520C0"/>
    <w:rsid w:val="00E62076"/>
    <w:rsid w:val="00E653D1"/>
    <w:rsid w:val="00E67B21"/>
    <w:rsid w:val="00E705AB"/>
    <w:rsid w:val="00E72DC5"/>
    <w:rsid w:val="00E94A5F"/>
    <w:rsid w:val="00E963B6"/>
    <w:rsid w:val="00EA6E19"/>
    <w:rsid w:val="00EB7908"/>
    <w:rsid w:val="00ED3D5E"/>
    <w:rsid w:val="00ED470A"/>
    <w:rsid w:val="00ED7970"/>
    <w:rsid w:val="00EE0178"/>
    <w:rsid w:val="00EE1575"/>
    <w:rsid w:val="00EE1748"/>
    <w:rsid w:val="00EF252E"/>
    <w:rsid w:val="00EF462F"/>
    <w:rsid w:val="00F107AD"/>
    <w:rsid w:val="00F140AB"/>
    <w:rsid w:val="00F16F23"/>
    <w:rsid w:val="00F243A7"/>
    <w:rsid w:val="00F43945"/>
    <w:rsid w:val="00F47399"/>
    <w:rsid w:val="00F64077"/>
    <w:rsid w:val="00F66843"/>
    <w:rsid w:val="00F672D3"/>
    <w:rsid w:val="00F82B66"/>
    <w:rsid w:val="00F84C53"/>
    <w:rsid w:val="00F84D11"/>
    <w:rsid w:val="00F87472"/>
    <w:rsid w:val="00F947CE"/>
    <w:rsid w:val="00FE0C25"/>
    <w:rsid w:val="00FE0E56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79173"/>
  <w15:chartTrackingRefBased/>
  <w15:docId w15:val="{ED355A17-B331-402C-A913-891980F2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12E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D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4F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D470A"/>
    <w:pPr>
      <w:ind w:left="720"/>
      <w:contextualSpacing/>
    </w:pPr>
  </w:style>
  <w:style w:type="character" w:customStyle="1" w:styleId="FontStyle21">
    <w:name w:val="Font Style21"/>
    <w:qFormat/>
    <w:rsid w:val="00ED470A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AD12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AD12E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AD12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BB05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4B6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032D2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32D2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32D2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32D2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32D2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32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32D23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862B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62B96"/>
  </w:style>
  <w:style w:type="paragraph" w:styleId="af1">
    <w:name w:val="footer"/>
    <w:basedOn w:val="a"/>
    <w:link w:val="af2"/>
    <w:uiPriority w:val="99"/>
    <w:unhideWhenUsed/>
    <w:rsid w:val="00862B9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62B96"/>
  </w:style>
  <w:style w:type="character" w:styleId="af3">
    <w:name w:val="Strong"/>
    <w:uiPriority w:val="22"/>
    <w:qFormat/>
    <w:rsid w:val="00B75B04"/>
    <w:rPr>
      <w:b/>
      <w:bCs/>
    </w:rPr>
  </w:style>
  <w:style w:type="character" w:styleId="af4">
    <w:name w:val="Hyperlink"/>
    <w:uiPriority w:val="99"/>
    <w:unhideWhenUsed/>
    <w:rsid w:val="004B2EA6"/>
    <w:rPr>
      <w:color w:val="0000FF"/>
      <w:u w:val="single"/>
    </w:rPr>
  </w:style>
  <w:style w:type="table" w:styleId="af5">
    <w:name w:val="Table Grid"/>
    <w:basedOn w:val="a1"/>
    <w:uiPriority w:val="39"/>
    <w:rsid w:val="00D918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B7D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1">
    <w:name w:val="Сетка таблицы1"/>
    <w:basedOn w:val="a1"/>
    <w:next w:val="af5"/>
    <w:uiPriority w:val="39"/>
    <w:rsid w:val="005B7D18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547AF-C70B-4360-B476-2E037701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4486</TotalTime>
  <Pages>8</Pages>
  <Words>7547</Words>
  <Characters>4302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2024-02-27T06:46:00Z</cp:lastPrinted>
  <dcterms:created xsi:type="dcterms:W3CDTF">2024-02-15T11:46:00Z</dcterms:created>
  <dcterms:modified xsi:type="dcterms:W3CDTF">2024-06-05T05:14:00Z</dcterms:modified>
</cp:coreProperties>
</file>